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2772.000000000004" w:type="dxa"/>
        <w:jc w:val="left"/>
        <w:tblLayout w:type="fixed"/>
        <w:tblLook w:val="0400"/>
      </w:tblPr>
      <w:tblGrid>
        <w:gridCol w:w="1813"/>
        <w:gridCol w:w="1260"/>
        <w:gridCol w:w="2067"/>
        <w:gridCol w:w="2703"/>
        <w:gridCol w:w="2215"/>
        <w:gridCol w:w="5286"/>
        <w:gridCol w:w="3960"/>
        <w:gridCol w:w="1430"/>
        <w:gridCol w:w="2038"/>
        <w:tblGridChange w:id="0">
          <w:tblGrid>
            <w:gridCol w:w="1813"/>
            <w:gridCol w:w="1260"/>
            <w:gridCol w:w="2067"/>
            <w:gridCol w:w="2703"/>
            <w:gridCol w:w="2215"/>
            <w:gridCol w:w="5286"/>
            <w:gridCol w:w="3960"/>
            <w:gridCol w:w="1430"/>
            <w:gridCol w:w="2038"/>
          </w:tblGrid>
        </w:tblGridChange>
      </w:tblGrid>
      <w:tr>
        <w:trPr>
          <w:cantSplit w:val="0"/>
          <w:trHeight w:val="756" w:hRule="atLeast"/>
          <w:tblHeader w:val="1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Таблиця-схема для визначення процедури оформлення земельних відносин у період воєнного стану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Розділ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Нумерація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Тип дії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Категорія земель (призначення)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Власність (поточний статус)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Мета  (цілі)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Особливості регулювання в період дії воєнного стану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Дія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Посилання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Оренда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Продовження договорів строк користування земельними ділянками щодо яких закінчився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Сільськогосподарське призначення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форми (державна, комунальна, приватна)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Автоматично поновлені на один рік без волевиявлення сторін  і без реєстрації ДРРП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1, п.27 розділу Х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ЗКУ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Інші категорії  (несільськогосподарського призначення)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Надання в оренду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Сільськогосподарське призначення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ведення товарного сільськогосподарського виробництва (можливо без зміни цільового)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строк до 1го року, без торгів, за спрощеною процедурою та на особливих умовах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2, п.27 розділу Х ЗКУ</w:t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Будь-які інші (крім ведення товарного сільськогосподарського виробництва)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 (Зверніть увагу: земельні торги щодо земель с/г під час дії воєнного стану не проводяться, див п. "Земельні торги". Також у період з 07.04.2022 по 09.06.2022 існувала заборона на передачу в оренду на підставі підпункту 4 пункту 27 розділу Х ЗКУ)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Приватна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Інші категорії  (несільськогосподарського призначення)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розміщення виробничих потужностей підприємств, переміщених (евакуйованих) із зони бойових дій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Передача земельних ділянок державної, комунальної власності в оренду без проведення земельних торгів за спрощеною процедурою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09.06.2022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4, п.27 розділу Х ЗКУ</w:t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розміщення річкових портів (терміналів), розміщення мультимодальних терміналів та виробничо-перевантажувальних комплексів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будівництва мереж електропостачання, газорозподільних, водопровідних, теплопровідних, каналізаційних мереж, електронних комунікаційних мереж, об’єктів магістральних газопроводів;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розміщення морських портів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Будь-які інші (крім перелічених)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Приватна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Зміна умов договорів (крім продовження)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форми (державна, комунальна, приватна)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9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716" w:hRule="atLeast"/>
          <w:tblHeader w:val="0"/>
        </w:trPr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Реєстрація прав користування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Реєстрація договору оренди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Сільськогосподарське призначення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ведення товарного сільськогосподарського виробництва (на строк до 1го року, без торгів, за спрощеною процедурою та на особливих умовах)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реєстрація договору оренди землі здійснюється районною військовою адміністрацією в порядку, визначеному підпунктом 10 пункту 27 розділу Х ЗКУ (Право не підлягає державній реєстрації в ДРРП)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2, п.27 розділу Х ЗКУ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Будь-які інші (крім ведення товарного сільськогосподарського виробництва)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 (Зверніть увагу: земельні торги щодо земель с/г під час дії воєнного стану не проводяться, див п. "Земельні торги")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Приватна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Інші категорії  (несільськогосподарського призначення)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форми (державна, комунальна, приватна)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Реєстрація продовження строку дії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Сільськогосподарське призначення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форми (державна, комунальна, приватна)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Автоматично  поновлені на один рік без волевиявлення сторін  і без реєстрації ДРРП (Реєстрація не потребується)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1, п.27 розділу Х ЗКУ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Інші категорії  (несільськогосподарського призначення)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Зміна умов договорів (крім продовження)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форми (державна, комунальна, приватна)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Безоплатна приватизація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Надання дозволів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Відповідно до норм згідно ст. 121 ЗКУ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Безоплатна приватизація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Забороняється!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5, п.27 розділу Х ЗКУ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Розроблення документації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Відповідно до норм згідно ст. 121 ЗКУ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Безоплатна приватизація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Забороняється!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5, п.27 розділу Х ЗКУ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Передача у власність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Відповідно до норм згідно ст. 121 ЗКУ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Безоплатна приватизація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Забороняється!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5, п.27 розділу Х ЗКУ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9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176" w:hRule="atLeast"/>
          <w:tblHeader w:val="0"/>
        </w:trPr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Формування земельних ділянок (розробка землевпорядної документації)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Формування земельних ділянок (розробка землевпорядної документації)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Сільськогосподарське призначення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ведення товарного сільськогосподарського виробництва (на строк до 1го року, без торгів, за спрощеною процедурою та на особливих умовах)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Здійснюється на підставі технічної документації із землеустрою щодо інвентаризації земель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6, п.27 розділу Х ЗКУ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Будь-які інші (крім ведення товарного сільськогосподарського виробництва)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Забороняється!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6, п.27 розділу Х ЗКУ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Інші категорії  (несільськогосподарського призначення)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для безоплатної приватизації (відповідно до норм згідно ст. 121 ЗКУ)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Забороняється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5, п.27 розділу Х ЗКУ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Будь-які інші (не пов'язані з безоплатною приватизацією)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Приватна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9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Земельні торги (оренда)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Земельні торги щодо прав оренди, емфітевзису, суперфіцію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Сільськогосподарське призначення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Не проводяться!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07.04.2022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7, п.27 розділу Х ЗКУ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Приватна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Інші категорії  (несільськогосподарського призначення)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Приватна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12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підставах*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Земельні торги щодо продажу права власності на земельні ділянки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форми (державна, комунальна, приватна)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 (Зверніть увагу: щодо фінансування окремих робіт, зокрема оцінки, діють обмеження відповідно до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постанови КМУ від 9 червня 2021 р. № 590)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9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Встановлення та зміна цільового призначення земельної ділянки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Встановлення та зміна цільового призначення земельної ділянки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категорії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форми (державна, комунальна, приватна)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розміщення виробничих потужностей підприємств, переміщених (евакуйованих) із зони бойових дій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Здійснюються за спрощеною процедурою (також можлива зміна цільового призначення у період коли функціонування ДЗК призупинене)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з 09.06.2022</w:t>
            </w:r>
          </w:p>
        </w:tc>
        <w:tc>
          <w:tcPr>
            <w:vMerge w:val="restart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підпункт 11, п.27 розділу Х ЗКУ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розміщення річкових портів (терміналів), розміщення мультимодальних терміналів та виробничо-перевантажувальних комплексів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будівництва мереж електропостачання, газорозподільних, водопровідних, теплопровідних, каналізаційних мереж, електронних комунікаційних мереж, об’єктів магістральних газопроводів;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товарного сільськогосподарського виробництва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розміщення морських портів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для нового будівництва, реконструкції будівель для тимчасового проживання внутрішньо переміщених осіб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об’єктів дорожньо-транспортної інфраструктури (крім об’єктів дорожнього сервісу)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місць тимчасового зберігання відходів від руйнувань, зумовлених бойовими діями, терористичними актами, диверсіями або проведенням робіт з ліквідації їх наслідків</w:t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 інша ціль (окрім наведених)</w:t>
            </w:r>
          </w:p>
        </w:tc>
        <w:tc>
          <w:tcPr>
            <w:gridSpan w:val="3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 за умови роботи ДЗК (Зверніть увагу: зміна цільового призначення не здійснюється у період коли функціонування ДЗК призупинене)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608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Продаж земельних ділянок державної та комунальної власності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Продаж земельних ділянок державної та комунальної власності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Всі категорії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Державна та комунальна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Будь-яка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На загальних підставах (Зверніть увагу: щодо фінансування окремих робіт, зокрема оцінки, діють обмеження відповідно до постанови КМУ від 9 червня 2021 р. № 590)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000000" w:space="0" w:sz="0" w:val="nil"/>
              <w:right w:color="a6a6a6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color w:val="75717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757171"/>
                <w:sz w:val="20"/>
                <w:szCs w:val="20"/>
                <w:rtl w:val="0"/>
              </w:rPr>
              <w:t xml:space="preserve">* Відповідно до механізму що діє у мирний час за умови фактичної можливості, безпечності та функціонування відповідних органів (ДЗК та ДРРНМ).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i w:val="1"/>
                <w:color w:val="75717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Посилання на НПА, що згадані у цьому роз’ясненні: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Земельний кодекс України від 25.10.2001 № 2768-III. Режим доступу до ресурсу: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https://zakon.rada.gov.ua/laws/show/2768-14#Text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 затвердження Порядку виконання повноважень Державною казначейською службою в особливому режимі в умовах воєнного стану» Постанова Кабінету Міністрів України; Порядок від 09.06.2021 № 590   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https://zakon.rada.gov.ua/laws/show/590-2021-%D0%BF#Text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="276" w:lineRule="auto"/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="276" w:lineRule="auto"/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(с) Ця публікація стала можливою завдяки щирій підтримці американського народу, наданій через Агентство США з міжнародного розвитку (USAID).</w:t>
      </w:r>
    </w:p>
    <w:p w:rsidR="00000000" w:rsidDel="00000000" w:rsidP="00000000" w:rsidRDefault="00000000" w:rsidRPr="00000000" w14:paraId="000001E5">
      <w:pPr>
        <w:spacing w:after="0" w:line="276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Зміст є відповідальністю Глобал Ком'юнітіз (Global Communities) і не обов'язково відображає точку зору USAID чи Уряду Сполучених Штатів.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23811" w:orient="landscape"/>
      <w:pgMar w:bottom="720" w:top="720" w:left="720" w:right="720" w:header="144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Таблиця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розроблена на базі запитань від представників ОМС під час вебінару «Земельні ресурси – як основа ефективної релокації», проведеного Програмою USAID DOBRE у співпраці з ВАОТГ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060564" cy="1184438"/>
          <wp:effectExtent b="0" l="0" r="0" 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0564" cy="1184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97161" cy="1229836"/>
          <wp:effectExtent b="0" l="0" r="0" t="0"/>
          <wp:docPr descr="C:\Users\User\Downloads\Logo VAOTG_01.jpg" id="24" name="image3.jpg"/>
          <a:graphic>
            <a:graphicData uri="http://schemas.openxmlformats.org/drawingml/2006/picture">
              <pic:pic>
                <pic:nvPicPr>
                  <pic:cNvPr descr="C:\Users\User\Downloads\Logo VAOTG_01.jpg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7161" cy="12298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30171" cy="1215085"/>
          <wp:effectExtent b="0" l="0" r="0" t="0"/>
          <wp:docPr id="2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0171" cy="12150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1592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55A8D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55A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55A8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55A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155A8D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859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872B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72B5"/>
  </w:style>
  <w:style w:type="paragraph" w:styleId="Footer">
    <w:name w:val="footer"/>
    <w:basedOn w:val="Normal"/>
    <w:link w:val="FooterChar"/>
    <w:uiPriority w:val="99"/>
    <w:unhideWhenUsed w:val="1"/>
    <w:rsid w:val="009872B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72B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zakon.rada.gov.ua/laws/show/590-2021-%D0%BF#Text" TargetMode="External"/><Relationship Id="rId10" Type="http://schemas.openxmlformats.org/officeDocument/2006/relationships/hyperlink" Target="https://zakon.rada.gov.ua/laws/show/2768-14#Text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590-2021-%D0%BF#Text" TargetMode="External"/><Relationship Id="rId15" Type="http://schemas.openxmlformats.org/officeDocument/2006/relationships/footer" Target="footer3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zakon.rada.gov.ua/laws/show/2768-14#n191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SSVfmZhaPa7XD+9ddj+HA9dbqw==">AMUW2mVa98HZ5LAf/0jProteZdiKNuZkcFYqWVmdCMW2nghIzBuzkAaMA7mM7gS7eWzY4tvQqpGvFu6/rrOA+CBYTNqd2QRfhIJJAR3JYeaJGE+F6jiHjtmYB7fgZfLFoU/oTMJDe6ow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2022-10-12T12:48:00Z</dcterms:created>
  <dc:creator>Автор</dc:creator>
</cp:coreProperties>
</file>