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62B5" w14:textId="72B851F3" w:rsidR="00AA71C4" w:rsidRPr="00446FA5" w:rsidRDefault="371A1D05" w:rsidP="00446FA5">
      <w:pPr>
        <w:spacing w:after="120" w:line="300" w:lineRule="exact"/>
        <w:rPr>
          <w:rFonts w:ascii="Calibri" w:hAnsi="Calibri" w:cs="Calibri"/>
          <w:b/>
          <w:bCs/>
          <w:sz w:val="22"/>
          <w:szCs w:val="22"/>
          <w:lang w:val="en-GB"/>
        </w:rPr>
      </w:pPr>
      <w:r w:rsidRPr="00446FA5">
        <w:rPr>
          <w:rFonts w:ascii="Calibri" w:hAnsi="Calibri" w:cs="Calibri"/>
          <w:noProof/>
          <w:sz w:val="22"/>
          <w:szCs w:val="22"/>
          <w:lang w:val="en-GB"/>
        </w:rPr>
        <w:drawing>
          <wp:anchor distT="0" distB="0" distL="114300" distR="114300" simplePos="0" relativeHeight="251658240" behindDoc="1" locked="0" layoutInCell="1" allowOverlap="1" wp14:anchorId="5A038DD3" wp14:editId="6EC304E8">
            <wp:simplePos x="0" y="0"/>
            <wp:positionH relativeFrom="column">
              <wp:posOffset>-1252</wp:posOffset>
            </wp:positionH>
            <wp:positionV relativeFrom="paragraph">
              <wp:posOffset>-1252</wp:posOffset>
            </wp:positionV>
            <wp:extent cx="2228850" cy="495300"/>
            <wp:effectExtent l="0" t="0" r="0" b="0"/>
            <wp:wrapNone/>
            <wp:docPr id="277085309" name="Bildobjekt 277085309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7708530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73A" w:rsidRPr="00446FA5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r w:rsidRPr="00446FA5">
        <w:rPr>
          <w:rFonts w:ascii="Calibri" w:hAnsi="Calibri" w:cs="Calibri"/>
          <w:sz w:val="22"/>
          <w:szCs w:val="22"/>
          <w:lang w:val="en-GB"/>
        </w:rPr>
        <w:br/>
      </w:r>
      <w:r w:rsidR="07EA611F" w:rsidRPr="00446FA5">
        <w:rPr>
          <w:rFonts w:ascii="Calibri" w:hAnsi="Calibri" w:cs="Calibri"/>
          <w:b/>
          <w:bCs/>
          <w:sz w:val="22"/>
          <w:szCs w:val="22"/>
          <w:lang w:val="en-GB"/>
        </w:rPr>
        <w:t xml:space="preserve">                                                                           </w:t>
      </w:r>
    </w:p>
    <w:p w14:paraId="69685C41" w14:textId="77777777" w:rsidR="00D44E07" w:rsidRPr="00446FA5" w:rsidRDefault="00D44E07" w:rsidP="00446FA5">
      <w:pPr>
        <w:spacing w:after="120" w:line="300" w:lineRule="exact"/>
        <w:jc w:val="center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375ADCC6" w14:textId="3FF4CBB8" w:rsidR="001D66D7" w:rsidRPr="001D66D7" w:rsidRDefault="007C39D9" w:rsidP="007C39D9">
      <w:pPr>
        <w:spacing w:after="120"/>
        <w:jc w:val="center"/>
        <w:rPr>
          <w:rFonts w:ascii="Calibri" w:hAnsi="Calibri" w:cs="Calibri"/>
          <w:b/>
          <w:bCs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  <w:lang w:val="en-GB"/>
        </w:rPr>
        <w:t>Координатор</w:t>
      </w:r>
      <w:proofErr w:type="spellEnd"/>
      <w:r w:rsidR="001D66D7" w:rsidRPr="001D66D7">
        <w:rPr>
          <w:rFonts w:ascii="Calibri" w:hAnsi="Calibri" w:cs="Calibri"/>
          <w:b/>
          <w:bCs/>
          <w:sz w:val="22"/>
          <w:szCs w:val="22"/>
          <w:lang w:val="en-GB"/>
        </w:rPr>
        <w:t xml:space="preserve"> з </w:t>
      </w:r>
      <w:proofErr w:type="spellStart"/>
      <w:r w:rsidR="001D66D7" w:rsidRPr="001D66D7">
        <w:rPr>
          <w:rFonts w:ascii="Calibri" w:hAnsi="Calibri" w:cs="Calibri"/>
          <w:b/>
          <w:bCs/>
          <w:sz w:val="22"/>
          <w:szCs w:val="22"/>
          <w:lang w:val="en-GB"/>
        </w:rPr>
        <w:t>комунікацій</w:t>
      </w:r>
      <w:proofErr w:type="spellEnd"/>
    </w:p>
    <w:p w14:paraId="3A284C26" w14:textId="0E7F5222" w:rsidR="00171E72" w:rsidRDefault="001D66D7" w:rsidP="007C39D9">
      <w:pPr>
        <w:spacing w:after="120"/>
        <w:jc w:val="center"/>
        <w:rPr>
          <w:rFonts w:ascii="Calibri" w:hAnsi="Calibri" w:cs="Calibri"/>
          <w:sz w:val="22"/>
          <w:szCs w:val="22"/>
          <w:lang w:val="en-GB"/>
        </w:rPr>
      </w:pPr>
      <w:r w:rsidRPr="001D66D7">
        <w:rPr>
          <w:rFonts w:ascii="Calibri" w:hAnsi="Calibri" w:cs="Calibri"/>
          <w:b/>
          <w:bCs/>
          <w:sz w:val="22"/>
          <w:szCs w:val="22"/>
          <w:lang w:val="en-GB"/>
        </w:rPr>
        <w:t>WM4U «</w:t>
      </w:r>
      <w:proofErr w:type="spellStart"/>
      <w:r w:rsidRPr="001D66D7">
        <w:rPr>
          <w:rFonts w:ascii="Calibri" w:hAnsi="Calibri" w:cs="Calibri"/>
          <w:b/>
          <w:bCs/>
          <w:sz w:val="22"/>
          <w:szCs w:val="22"/>
          <w:lang w:val="en-GB"/>
        </w:rPr>
        <w:t>Посилення</w:t>
      </w:r>
      <w:proofErr w:type="spellEnd"/>
      <w:r w:rsidRPr="001D66D7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b/>
          <w:bCs/>
          <w:sz w:val="22"/>
          <w:szCs w:val="22"/>
          <w:lang w:val="en-GB"/>
        </w:rPr>
        <w:t>управління</w:t>
      </w:r>
      <w:proofErr w:type="spellEnd"/>
      <w:r w:rsidRPr="001D66D7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b/>
          <w:bCs/>
          <w:sz w:val="22"/>
          <w:szCs w:val="22"/>
          <w:lang w:val="en-GB"/>
        </w:rPr>
        <w:t>побутовими</w:t>
      </w:r>
      <w:proofErr w:type="spellEnd"/>
      <w:r w:rsidRPr="001D66D7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b/>
          <w:bCs/>
          <w:sz w:val="22"/>
          <w:szCs w:val="22"/>
          <w:lang w:val="en-GB"/>
        </w:rPr>
        <w:t>відходами</w:t>
      </w:r>
      <w:proofErr w:type="spellEnd"/>
      <w:r w:rsidRPr="001D66D7">
        <w:rPr>
          <w:rFonts w:ascii="Calibri" w:hAnsi="Calibri" w:cs="Calibri"/>
          <w:b/>
          <w:bCs/>
          <w:sz w:val="22"/>
          <w:szCs w:val="22"/>
          <w:lang w:val="en-GB"/>
        </w:rPr>
        <w:t xml:space="preserve"> в </w:t>
      </w:r>
      <w:proofErr w:type="spellStart"/>
      <w:r w:rsidRPr="001D66D7">
        <w:rPr>
          <w:rFonts w:ascii="Calibri" w:hAnsi="Calibri" w:cs="Calibri"/>
          <w:b/>
          <w:bCs/>
          <w:sz w:val="22"/>
          <w:szCs w:val="22"/>
          <w:lang w:val="en-GB"/>
        </w:rPr>
        <w:t>Україні</w:t>
      </w:r>
      <w:proofErr w:type="spellEnd"/>
      <w:r w:rsidRPr="001D66D7">
        <w:rPr>
          <w:rFonts w:ascii="Calibri" w:hAnsi="Calibri" w:cs="Calibri"/>
          <w:b/>
          <w:bCs/>
          <w:sz w:val="22"/>
          <w:szCs w:val="22"/>
          <w:lang w:val="en-GB"/>
        </w:rPr>
        <w:t>», 2024–2027</w:t>
      </w:r>
    </w:p>
    <w:p w14:paraId="4CB1743A" w14:textId="77777777" w:rsidR="00171E72" w:rsidRDefault="00171E72" w:rsidP="007C39D9">
      <w:pPr>
        <w:spacing w:after="120"/>
        <w:jc w:val="center"/>
        <w:rPr>
          <w:rFonts w:ascii="Calibri" w:hAnsi="Calibri" w:cs="Calibri"/>
          <w:sz w:val="22"/>
          <w:szCs w:val="22"/>
          <w:lang w:val="en-GB"/>
        </w:rPr>
      </w:pPr>
    </w:p>
    <w:p w14:paraId="3F32FD94" w14:textId="77777777" w:rsidR="001D66D7" w:rsidRPr="001D66D7" w:rsidRDefault="001D66D7" w:rsidP="007C39D9">
      <w:pPr>
        <w:pStyle w:val="NormalWeb"/>
        <w:spacing w:before="0" w:beforeAutospacing="0" w:after="0" w:afterAutospacing="0" w:line="300" w:lineRule="exact"/>
        <w:rPr>
          <w:rFonts w:ascii="Calibri" w:hAnsi="Calibri" w:cs="Calibri"/>
          <w:i/>
          <w:iCs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i/>
          <w:iCs/>
          <w:sz w:val="22"/>
          <w:szCs w:val="22"/>
          <w:lang w:val="en-GB"/>
        </w:rPr>
        <w:t>Локація</w:t>
      </w:r>
      <w:proofErr w:type="spellEnd"/>
      <w:r w:rsidRPr="001D66D7">
        <w:rPr>
          <w:rFonts w:ascii="Calibri" w:hAnsi="Calibri" w:cs="Calibri"/>
          <w:i/>
          <w:iCs/>
          <w:sz w:val="22"/>
          <w:szCs w:val="22"/>
          <w:lang w:val="en-GB"/>
        </w:rPr>
        <w:t xml:space="preserve">: </w:t>
      </w:r>
      <w:proofErr w:type="spellStart"/>
      <w:r w:rsidRPr="001D66D7">
        <w:rPr>
          <w:rFonts w:ascii="Calibri" w:hAnsi="Calibri" w:cs="Calibri"/>
          <w:i/>
          <w:iCs/>
          <w:sz w:val="22"/>
          <w:szCs w:val="22"/>
          <w:lang w:val="en-GB"/>
        </w:rPr>
        <w:t>Київ</w:t>
      </w:r>
      <w:proofErr w:type="spellEnd"/>
    </w:p>
    <w:p w14:paraId="5317FDFA" w14:textId="77777777" w:rsidR="001D66D7" w:rsidRDefault="001D66D7" w:rsidP="007C39D9">
      <w:pPr>
        <w:pStyle w:val="NormalWeb"/>
        <w:spacing w:before="0" w:beforeAutospacing="0" w:after="0" w:afterAutospacing="0" w:line="300" w:lineRule="exact"/>
        <w:rPr>
          <w:rFonts w:ascii="Calibri" w:hAnsi="Calibri" w:cs="Calibri"/>
          <w:i/>
          <w:iCs/>
          <w:sz w:val="22"/>
          <w:szCs w:val="22"/>
          <w:lang w:val="uk-UA"/>
        </w:rPr>
      </w:pPr>
      <w:proofErr w:type="spellStart"/>
      <w:r w:rsidRPr="001D66D7">
        <w:rPr>
          <w:rFonts w:ascii="Calibri" w:hAnsi="Calibri" w:cs="Calibri"/>
          <w:i/>
          <w:iCs/>
          <w:sz w:val="22"/>
          <w:szCs w:val="22"/>
          <w:lang w:val="en-GB"/>
        </w:rPr>
        <w:t>Умови</w:t>
      </w:r>
      <w:proofErr w:type="spellEnd"/>
      <w:r w:rsidRPr="001D66D7">
        <w:rPr>
          <w:rFonts w:ascii="Calibri" w:hAnsi="Calibri" w:cs="Calibri"/>
          <w:i/>
          <w:iCs/>
          <w:sz w:val="22"/>
          <w:szCs w:val="22"/>
          <w:lang w:val="en-GB"/>
        </w:rPr>
        <w:t xml:space="preserve">: </w:t>
      </w:r>
      <w:proofErr w:type="spellStart"/>
      <w:r w:rsidRPr="001D66D7">
        <w:rPr>
          <w:rFonts w:ascii="Calibri" w:hAnsi="Calibri" w:cs="Calibri"/>
          <w:i/>
          <w:iCs/>
          <w:sz w:val="22"/>
          <w:szCs w:val="22"/>
          <w:lang w:val="en-GB"/>
        </w:rPr>
        <w:t>повна</w:t>
      </w:r>
      <w:proofErr w:type="spellEnd"/>
      <w:r w:rsidRPr="001D66D7">
        <w:rPr>
          <w:rFonts w:ascii="Calibri" w:hAnsi="Calibri" w:cs="Calibri"/>
          <w:i/>
          <w:iCs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i/>
          <w:iCs/>
          <w:sz w:val="22"/>
          <w:szCs w:val="22"/>
          <w:lang w:val="en-GB"/>
        </w:rPr>
        <w:t>зайнятість</w:t>
      </w:r>
      <w:proofErr w:type="spellEnd"/>
    </w:p>
    <w:p w14:paraId="0040883F" w14:textId="77777777" w:rsidR="001D66D7" w:rsidRDefault="001D66D7" w:rsidP="001D66D7">
      <w:pPr>
        <w:pStyle w:val="NormalWeb"/>
        <w:spacing w:before="0" w:beforeAutospacing="0" w:after="120" w:afterAutospacing="0" w:line="300" w:lineRule="exact"/>
        <w:rPr>
          <w:rFonts w:ascii="Calibri" w:hAnsi="Calibri" w:cs="Calibri"/>
          <w:i/>
          <w:iCs/>
          <w:sz w:val="22"/>
          <w:szCs w:val="22"/>
          <w:lang w:val="uk-UA"/>
        </w:rPr>
      </w:pPr>
    </w:p>
    <w:p w14:paraId="2A7B29C9" w14:textId="236F2164" w:rsidR="001D66D7" w:rsidRPr="001D66D7" w:rsidRDefault="001D66D7" w:rsidP="001D66D7">
      <w:pPr>
        <w:pStyle w:val="NormalWeb"/>
        <w:spacing w:after="120" w:line="300" w:lineRule="exact"/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</w:pPr>
      <w:r w:rsidRPr="007C39D9">
        <w:rPr>
          <w:rStyle w:val="Strong"/>
          <w:rFonts w:ascii="Calibri" w:hAnsi="Calibri" w:cs="Calibri"/>
          <w:sz w:val="22"/>
          <w:szCs w:val="22"/>
          <w:lang w:val="en-US"/>
        </w:rPr>
        <w:t>SALAR International</w:t>
      </w:r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у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партнерстві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з </w:t>
      </w:r>
      <w:proofErr w:type="spellStart"/>
      <w:r w:rsidRPr="007C39D9">
        <w:rPr>
          <w:rStyle w:val="Strong"/>
          <w:rFonts w:ascii="Calibri" w:hAnsi="Calibri" w:cs="Calibri"/>
          <w:sz w:val="22"/>
          <w:szCs w:val="22"/>
          <w:lang w:val="en-US"/>
        </w:rPr>
        <w:t>Avfall</w:t>
      </w:r>
      <w:proofErr w:type="spellEnd"/>
      <w:r w:rsidRPr="007C39D9">
        <w:rPr>
          <w:rStyle w:val="Strong"/>
          <w:rFonts w:ascii="Calibri" w:hAnsi="Calibri" w:cs="Calibri"/>
          <w:sz w:val="22"/>
          <w:szCs w:val="22"/>
          <w:lang w:val="en-US"/>
        </w:rPr>
        <w:t xml:space="preserve"> Sverige</w:t>
      </w:r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розпочала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масштабну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реформаторську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програму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для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підтримки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переходу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України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до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сучасної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,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сталої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та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узгодженої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з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вимогами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ЄС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системи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управління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побутовими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відходами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.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Ініціатива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базується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на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зобов’язаннях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Швеції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щодо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підтримки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зеленої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трансформації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України,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розвитку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місцевої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демократії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та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довгострокового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відновлення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.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Програма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спрямована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на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посилення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національних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політик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,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удосконалення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багаторівневого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врядування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, а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також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розвиток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технічної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й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операційної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спроможності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органів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місцевого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самоврядування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proofErr w:type="gram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та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кластерів</w:t>
      </w:r>
      <w:proofErr w:type="spellEnd"/>
      <w:proofErr w:type="gram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r w:rsidR="001A4CD2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 xml:space="preserve">громад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для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впровадження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ефективних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систем</w:t>
      </w:r>
      <w:proofErr w:type="spellEnd"/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 xml:space="preserve"> </w:t>
      </w:r>
      <w:r w:rsidR="001A4CD2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>управління побутовими відходами</w:t>
      </w:r>
      <w:r w:rsidRPr="001D66D7">
        <w:rPr>
          <w:rStyle w:val="Strong"/>
          <w:rFonts w:ascii="Calibri" w:hAnsi="Calibri" w:cs="Calibri"/>
          <w:b w:val="0"/>
          <w:bCs w:val="0"/>
          <w:sz w:val="22"/>
          <w:szCs w:val="22"/>
          <w:lang w:val="en-US"/>
        </w:rPr>
        <w:t>.</w:t>
      </w:r>
    </w:p>
    <w:p w14:paraId="49C2C0C0" w14:textId="01438AC5" w:rsidR="00542EE5" w:rsidRDefault="001D66D7" w:rsidP="001D66D7">
      <w:pPr>
        <w:pStyle w:val="NormalWeb"/>
        <w:spacing w:before="0" w:beforeAutospacing="0" w:after="120" w:afterAutospacing="0" w:line="300" w:lineRule="exact"/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</w:pPr>
      <w:r w:rsidRPr="00547E1C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 xml:space="preserve">Для підтримки цієї роботи ми шукаємо </w:t>
      </w:r>
      <w:r w:rsidR="007C39D9" w:rsidRPr="00547E1C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>Координатор</w:t>
      </w:r>
      <w:r w:rsidRPr="00547E1C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>а з комунікацій на проєктну позицію в Україні. Посада передбачає планування та реалізацію зовнішн</w:t>
      </w:r>
      <w:r w:rsidR="001A4CD2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>ьої</w:t>
      </w:r>
      <w:r w:rsidRPr="00547E1C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 xml:space="preserve"> комунікаці</w:t>
      </w:r>
      <w:r w:rsidR="001A4CD2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>ї</w:t>
      </w:r>
      <w:r w:rsidRPr="00547E1C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 xml:space="preserve"> Програми, управління цифровими каналами</w:t>
      </w:r>
      <w:r w:rsidR="001A4CD2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 xml:space="preserve"> комунікації</w:t>
      </w:r>
      <w:r w:rsidRPr="00547E1C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 xml:space="preserve">, координацію </w:t>
      </w:r>
      <w:r w:rsidR="001A4CD2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>комунікаційних завдань</w:t>
      </w:r>
      <w:r w:rsidRPr="00547E1C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 xml:space="preserve"> разом з національними та міжнародними партнерами, ініціювання й створення контенту, а також забезпечення послідовної та якісної комунікації у межах усіх заходів Програми. Ідеальний кандидат має ґрунтовний досвід у сфері стратегічних комунікацій, бажано у публічному секторі або</w:t>
      </w:r>
      <w:r w:rsidR="001A4CD2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 xml:space="preserve"> проєктах</w:t>
      </w:r>
      <w:r w:rsidRPr="00547E1C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 xml:space="preserve"> міжнародн</w:t>
      </w:r>
      <w:r w:rsidR="001A4CD2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>ої</w:t>
      </w:r>
      <w:r w:rsidRPr="00547E1C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 xml:space="preserve"> технічн</w:t>
      </w:r>
      <w:r w:rsidR="001A4CD2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>ої</w:t>
      </w:r>
      <w:r w:rsidRPr="00547E1C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 xml:space="preserve"> допомо</w:t>
      </w:r>
      <w:r w:rsidR="001A4CD2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>ги</w:t>
      </w:r>
      <w:r w:rsidRPr="00547E1C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 xml:space="preserve">, </w:t>
      </w:r>
      <w:r w:rsidR="001A4CD2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 xml:space="preserve">вільне володіння сучасними інструментами комунікації, </w:t>
      </w:r>
      <w:r w:rsidRPr="00547E1C">
        <w:rPr>
          <w:rStyle w:val="Strong"/>
          <w:rFonts w:ascii="Calibri" w:hAnsi="Calibri" w:cs="Calibri"/>
          <w:b w:val="0"/>
          <w:bCs w:val="0"/>
          <w:sz w:val="22"/>
          <w:szCs w:val="22"/>
          <w:lang w:val="uk-UA"/>
        </w:rPr>
        <w:t>сильні навички координації та здатність ефективно працювати з органами державної влади, громадами та міжнародними організаціями.</w:t>
      </w:r>
    </w:p>
    <w:p w14:paraId="01741819" w14:textId="77777777" w:rsidR="001D66D7" w:rsidRPr="001D66D7" w:rsidRDefault="001D66D7" w:rsidP="001D66D7">
      <w:pPr>
        <w:pStyle w:val="NormalWeb"/>
        <w:spacing w:before="0" w:beforeAutospacing="0" w:after="120" w:afterAutospacing="0" w:line="300" w:lineRule="exact"/>
        <w:rPr>
          <w:rFonts w:ascii="Calibri" w:hAnsi="Calibri" w:cs="Calibri"/>
          <w:b/>
          <w:sz w:val="22"/>
          <w:szCs w:val="22"/>
          <w:lang w:val="uk-UA"/>
        </w:rPr>
      </w:pPr>
    </w:p>
    <w:p w14:paraId="3B9B6747" w14:textId="172F6349" w:rsidR="001D66D7" w:rsidRPr="00547E1C" w:rsidRDefault="001D66D7" w:rsidP="001D66D7">
      <w:pPr>
        <w:spacing w:after="120" w:line="300" w:lineRule="exact"/>
        <w:rPr>
          <w:rFonts w:ascii="Calibri" w:hAnsi="Calibri" w:cs="Calibri"/>
          <w:sz w:val="22"/>
          <w:szCs w:val="22"/>
          <w:lang w:val="uk-UA"/>
        </w:rPr>
      </w:pPr>
      <w:proofErr w:type="spellStart"/>
      <w:r w:rsidRPr="007C39D9">
        <w:rPr>
          <w:rFonts w:ascii="Calibri" w:hAnsi="Calibri" w:cs="Calibri"/>
          <w:b/>
          <w:bCs/>
          <w:sz w:val="22"/>
          <w:szCs w:val="22"/>
          <w:lang w:val="en-GB"/>
        </w:rPr>
        <w:t>Avfall</w:t>
      </w:r>
      <w:proofErr w:type="spellEnd"/>
      <w:r w:rsidRPr="00547E1C">
        <w:rPr>
          <w:rFonts w:ascii="Calibri" w:hAnsi="Calibri" w:cs="Calibri"/>
          <w:b/>
          <w:bCs/>
          <w:sz w:val="22"/>
          <w:szCs w:val="22"/>
          <w:lang w:val="uk-UA"/>
        </w:rPr>
        <w:t xml:space="preserve"> </w:t>
      </w:r>
      <w:r w:rsidRPr="007C39D9">
        <w:rPr>
          <w:rFonts w:ascii="Calibri" w:hAnsi="Calibri" w:cs="Calibri"/>
          <w:b/>
          <w:bCs/>
          <w:sz w:val="22"/>
          <w:szCs w:val="22"/>
          <w:lang w:val="en-GB"/>
        </w:rPr>
        <w:t>Sverige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 (Шведська асоціація управління відходами та переробки) є головним національним </w:t>
      </w:r>
      <w:proofErr w:type="spellStart"/>
      <w:r w:rsidRPr="00547E1C">
        <w:rPr>
          <w:rFonts w:ascii="Calibri" w:hAnsi="Calibri" w:cs="Calibri"/>
          <w:sz w:val="22"/>
          <w:szCs w:val="22"/>
          <w:lang w:val="uk-UA"/>
        </w:rPr>
        <w:t>стейкхолдером</w:t>
      </w:r>
      <w:proofErr w:type="spellEnd"/>
      <w:r w:rsidRPr="00547E1C">
        <w:rPr>
          <w:rFonts w:ascii="Calibri" w:hAnsi="Calibri" w:cs="Calibri"/>
          <w:sz w:val="22"/>
          <w:szCs w:val="22"/>
          <w:lang w:val="uk-UA"/>
        </w:rPr>
        <w:t xml:space="preserve"> і профільною асоціацією у сфері управління відходами та переробки у Швеції. Асоціація </w:t>
      </w:r>
      <w:r w:rsidR="001A4CD2" w:rsidRPr="001A4CD2">
        <w:rPr>
          <w:rFonts w:ascii="Calibri" w:hAnsi="Calibri" w:cs="Calibri"/>
          <w:sz w:val="22"/>
          <w:szCs w:val="22"/>
          <w:lang w:val="uk-UA"/>
        </w:rPr>
        <w:t>об’єднує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 близько 400 членів, які представляють усі муніципалітети, муніципальні компанії та приватний сектор управління відходами.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Avfall</w:t>
      </w:r>
      <w:proofErr w:type="spellEnd"/>
      <w:r w:rsidRPr="00547E1C">
        <w:rPr>
          <w:rFonts w:ascii="Calibri" w:hAnsi="Calibri" w:cs="Calibri"/>
          <w:sz w:val="22"/>
          <w:szCs w:val="22"/>
          <w:lang w:val="uk-UA"/>
        </w:rPr>
        <w:t xml:space="preserve"> </w:t>
      </w:r>
      <w:r w:rsidRPr="001D66D7">
        <w:rPr>
          <w:rFonts w:ascii="Calibri" w:hAnsi="Calibri" w:cs="Calibri"/>
          <w:sz w:val="22"/>
          <w:szCs w:val="22"/>
          <w:lang w:val="en-GB"/>
        </w:rPr>
        <w:t>Sverige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 є головним національним голосом своїх членів і здійснює моніторинг та захист їхніх інтересів у всіх сферах управління відходами. Також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Avfall</w:t>
      </w:r>
      <w:proofErr w:type="spellEnd"/>
      <w:r w:rsidRPr="00547E1C">
        <w:rPr>
          <w:rFonts w:ascii="Calibri" w:hAnsi="Calibri" w:cs="Calibri"/>
          <w:sz w:val="22"/>
          <w:szCs w:val="22"/>
          <w:lang w:val="uk-UA"/>
        </w:rPr>
        <w:t xml:space="preserve"> </w:t>
      </w:r>
      <w:r w:rsidRPr="001D66D7">
        <w:rPr>
          <w:rFonts w:ascii="Calibri" w:hAnsi="Calibri" w:cs="Calibri"/>
          <w:sz w:val="22"/>
          <w:szCs w:val="22"/>
          <w:lang w:val="en-GB"/>
        </w:rPr>
        <w:t>Sverige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 виступає ключовим національним провайдером знань у цій галузі та сприяє обміну найкращими практиками, інноваціями та ідеями. Крім того,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Avfall</w:t>
      </w:r>
      <w:proofErr w:type="spellEnd"/>
      <w:r w:rsidRPr="00547E1C">
        <w:rPr>
          <w:rFonts w:ascii="Calibri" w:hAnsi="Calibri" w:cs="Calibri"/>
          <w:sz w:val="22"/>
          <w:szCs w:val="22"/>
          <w:lang w:val="uk-UA"/>
        </w:rPr>
        <w:t xml:space="preserve"> </w:t>
      </w:r>
      <w:r w:rsidRPr="001D66D7">
        <w:rPr>
          <w:rFonts w:ascii="Calibri" w:hAnsi="Calibri" w:cs="Calibri"/>
          <w:sz w:val="22"/>
          <w:szCs w:val="22"/>
          <w:lang w:val="en-GB"/>
        </w:rPr>
        <w:t>Sverige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 має довгострокові міжнародні </w:t>
      </w:r>
      <w:proofErr w:type="spellStart"/>
      <w:r w:rsidRPr="00547E1C">
        <w:rPr>
          <w:rFonts w:ascii="Calibri" w:hAnsi="Calibri" w:cs="Calibri"/>
          <w:sz w:val="22"/>
          <w:szCs w:val="22"/>
          <w:lang w:val="uk-UA"/>
        </w:rPr>
        <w:t>зобовʼязання</w:t>
      </w:r>
      <w:proofErr w:type="spellEnd"/>
      <w:r w:rsidRPr="00547E1C">
        <w:rPr>
          <w:rFonts w:ascii="Calibri" w:hAnsi="Calibri" w:cs="Calibri"/>
          <w:sz w:val="22"/>
          <w:szCs w:val="22"/>
          <w:lang w:val="uk-UA"/>
        </w:rPr>
        <w:t xml:space="preserve"> з підтримки реформ у сфері муніципального управління відходами.</w:t>
      </w:r>
    </w:p>
    <w:p w14:paraId="63FAD5F8" w14:textId="1000B872" w:rsidR="001D66D7" w:rsidRDefault="001D66D7" w:rsidP="001D66D7">
      <w:pPr>
        <w:spacing w:after="120" w:line="300" w:lineRule="exact"/>
        <w:rPr>
          <w:rFonts w:ascii="Calibri" w:hAnsi="Calibri" w:cs="Calibri"/>
          <w:sz w:val="22"/>
          <w:szCs w:val="22"/>
          <w:lang w:val="uk-UA"/>
        </w:rPr>
      </w:pPr>
      <w:r w:rsidRPr="007C39D9">
        <w:rPr>
          <w:rFonts w:ascii="Calibri" w:hAnsi="Calibri" w:cs="Calibri"/>
          <w:b/>
          <w:bCs/>
          <w:sz w:val="22"/>
          <w:szCs w:val="22"/>
          <w:lang w:val="en-GB"/>
        </w:rPr>
        <w:t>SALAR</w:t>
      </w:r>
      <w:r w:rsidRPr="00547E1C">
        <w:rPr>
          <w:rFonts w:ascii="Calibri" w:hAnsi="Calibri" w:cs="Calibri"/>
          <w:b/>
          <w:bCs/>
          <w:sz w:val="22"/>
          <w:szCs w:val="22"/>
          <w:lang w:val="uk-UA"/>
        </w:rPr>
        <w:t xml:space="preserve"> </w:t>
      </w:r>
      <w:r w:rsidRPr="007C39D9">
        <w:rPr>
          <w:rFonts w:ascii="Calibri" w:hAnsi="Calibri" w:cs="Calibri"/>
          <w:b/>
          <w:bCs/>
          <w:sz w:val="22"/>
          <w:szCs w:val="22"/>
          <w:lang w:val="en-GB"/>
        </w:rPr>
        <w:t>International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 є </w:t>
      </w:r>
      <w:r w:rsidR="001A4CD2">
        <w:rPr>
          <w:rFonts w:ascii="Calibri" w:hAnsi="Calibri" w:cs="Calibri"/>
          <w:sz w:val="22"/>
          <w:szCs w:val="22"/>
          <w:lang w:val="uk-UA"/>
        </w:rPr>
        <w:t>міжнародним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 підрозділом </w:t>
      </w:r>
      <w:r w:rsidRPr="001D66D7">
        <w:rPr>
          <w:rFonts w:ascii="Calibri" w:hAnsi="Calibri" w:cs="Calibri"/>
          <w:sz w:val="22"/>
          <w:szCs w:val="22"/>
          <w:lang w:val="en-GB"/>
        </w:rPr>
        <w:t>SALAR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 — Шведської асоціації органів місцевого самоврядування та регіонів — у сфері міжнародного розвитку. Як </w:t>
      </w:r>
      <w:proofErr w:type="spellStart"/>
      <w:r w:rsidRPr="00547E1C">
        <w:rPr>
          <w:rFonts w:ascii="Calibri" w:hAnsi="Calibri" w:cs="Calibri"/>
          <w:sz w:val="22"/>
          <w:szCs w:val="22"/>
          <w:lang w:val="uk-UA"/>
        </w:rPr>
        <w:t>невідʼємна</w:t>
      </w:r>
      <w:proofErr w:type="spellEnd"/>
      <w:r w:rsidRPr="00547E1C">
        <w:rPr>
          <w:rFonts w:ascii="Calibri" w:hAnsi="Calibri" w:cs="Calibri"/>
          <w:sz w:val="22"/>
          <w:szCs w:val="22"/>
          <w:lang w:val="uk-UA"/>
        </w:rPr>
        <w:t xml:space="preserve"> частина </w:t>
      </w:r>
      <w:r w:rsidRPr="001D66D7">
        <w:rPr>
          <w:rFonts w:ascii="Calibri" w:hAnsi="Calibri" w:cs="Calibri"/>
          <w:sz w:val="22"/>
          <w:szCs w:val="22"/>
          <w:lang w:val="en-GB"/>
        </w:rPr>
        <w:t>SALAR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, </w:t>
      </w:r>
      <w:r w:rsidRPr="001D66D7">
        <w:rPr>
          <w:rFonts w:ascii="Calibri" w:hAnsi="Calibri" w:cs="Calibri"/>
          <w:sz w:val="22"/>
          <w:szCs w:val="22"/>
          <w:lang w:val="en-GB"/>
        </w:rPr>
        <w:t>SALAR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 </w:t>
      </w:r>
      <w:r w:rsidRPr="001D66D7">
        <w:rPr>
          <w:rFonts w:ascii="Calibri" w:hAnsi="Calibri" w:cs="Calibri"/>
          <w:sz w:val="22"/>
          <w:szCs w:val="22"/>
          <w:lang w:val="en-GB"/>
        </w:rPr>
        <w:t>International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 працює над просуванням сталих систем місцевого самоврядування у світі, зокрема шляхом підтримки загальнонаціональних реформ децентралізації, розвитку місцевої демократії, муніципальних послуг, наближення до стандартів ЄС та розвитку асоціацій органів </w:t>
      </w:r>
      <w:r w:rsidRPr="00547E1C">
        <w:rPr>
          <w:rFonts w:ascii="Calibri" w:hAnsi="Calibri" w:cs="Calibri"/>
          <w:sz w:val="22"/>
          <w:szCs w:val="22"/>
          <w:lang w:val="uk-UA"/>
        </w:rPr>
        <w:lastRenderedPageBreak/>
        <w:t xml:space="preserve">місцевого самоврядування. </w:t>
      </w:r>
      <w:r w:rsidRPr="001D66D7">
        <w:rPr>
          <w:rFonts w:ascii="Calibri" w:hAnsi="Calibri" w:cs="Calibri"/>
          <w:sz w:val="22"/>
          <w:szCs w:val="22"/>
          <w:lang w:val="en-GB"/>
        </w:rPr>
        <w:t>SALAR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 </w:t>
      </w:r>
      <w:r w:rsidRPr="001D66D7">
        <w:rPr>
          <w:rFonts w:ascii="Calibri" w:hAnsi="Calibri" w:cs="Calibri"/>
          <w:sz w:val="22"/>
          <w:szCs w:val="22"/>
          <w:lang w:val="en-GB"/>
        </w:rPr>
        <w:t>International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 має тривалу історію співпраці з Україною, особливо з 2014 року, у контексті підтримки комплексних реформ децентралізації та розвитку адміністративних послуг на місцевому рівні.</w:t>
      </w:r>
    </w:p>
    <w:p w14:paraId="64DC6F7E" w14:textId="06B0B2FD" w:rsidR="001D66D7" w:rsidRPr="001D66D7" w:rsidRDefault="001A4CD2" w:rsidP="001D66D7">
      <w:pPr>
        <w:spacing w:after="120" w:line="300" w:lineRule="exact"/>
        <w:rPr>
          <w:rFonts w:ascii="Calibri" w:hAnsi="Calibri" w:cs="Calibri"/>
          <w:b/>
          <w:bCs/>
          <w:sz w:val="22"/>
          <w:szCs w:val="22"/>
          <w:lang w:val="uk-UA"/>
        </w:rPr>
      </w:pPr>
      <w:r>
        <w:rPr>
          <w:rFonts w:ascii="Calibri" w:hAnsi="Calibri" w:cs="Calibri"/>
          <w:b/>
          <w:bCs/>
          <w:sz w:val="22"/>
          <w:szCs w:val="22"/>
          <w:lang w:val="uk-UA"/>
        </w:rPr>
        <w:t>Про Програму</w:t>
      </w:r>
    </w:p>
    <w:p w14:paraId="6BCC8AB2" w14:textId="43CF4D45" w:rsidR="001D66D7" w:rsidRPr="001D66D7" w:rsidRDefault="001D66D7" w:rsidP="001D66D7">
      <w:pPr>
        <w:spacing w:after="120" w:line="300" w:lineRule="exact"/>
        <w:rPr>
          <w:rFonts w:ascii="Calibri" w:hAnsi="Calibri" w:cs="Calibri"/>
          <w:sz w:val="22"/>
          <w:szCs w:val="22"/>
          <w:lang w:val="uk-UA"/>
        </w:rPr>
      </w:pPr>
      <w:r w:rsidRPr="00547E1C">
        <w:rPr>
          <w:rFonts w:ascii="Calibri" w:hAnsi="Calibri" w:cs="Calibri"/>
          <w:sz w:val="22"/>
          <w:szCs w:val="22"/>
          <w:lang w:val="uk-UA"/>
        </w:rPr>
        <w:t xml:space="preserve">У відповідь на звернення </w:t>
      </w:r>
      <w:r w:rsidR="001A4CD2">
        <w:rPr>
          <w:rFonts w:ascii="Calibri" w:hAnsi="Calibri" w:cs="Calibri"/>
          <w:sz w:val="22"/>
          <w:szCs w:val="22"/>
          <w:lang w:val="uk-UA"/>
        </w:rPr>
        <w:t xml:space="preserve">Президента 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України щодо надання допомоги у сфері управління відходами в умовах руйнівних наслідків російського вторгнення Програму розроблено з метою підтримки амбітних реформ України у сфері управління побутовими відходами. Вона ґрунтується на стратегічному партнерстві між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Avfall</w:t>
      </w:r>
      <w:proofErr w:type="spellEnd"/>
      <w:r w:rsidRPr="00547E1C">
        <w:rPr>
          <w:rFonts w:ascii="Calibri" w:hAnsi="Calibri" w:cs="Calibri"/>
          <w:sz w:val="22"/>
          <w:szCs w:val="22"/>
          <w:lang w:val="uk-UA"/>
        </w:rPr>
        <w:t xml:space="preserve"> </w:t>
      </w:r>
      <w:r w:rsidRPr="001D66D7">
        <w:rPr>
          <w:rFonts w:ascii="Calibri" w:hAnsi="Calibri" w:cs="Calibri"/>
          <w:sz w:val="22"/>
          <w:szCs w:val="22"/>
          <w:lang w:val="en-GB"/>
        </w:rPr>
        <w:t>Sverige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 та </w:t>
      </w:r>
      <w:r w:rsidRPr="001D66D7">
        <w:rPr>
          <w:rFonts w:ascii="Calibri" w:hAnsi="Calibri" w:cs="Calibri"/>
          <w:sz w:val="22"/>
          <w:szCs w:val="22"/>
          <w:lang w:val="en-GB"/>
        </w:rPr>
        <w:t>SALAR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 і передбачає використання шведської експертизи для впровадження ефективних, інноваційних та сталих рішень у сфері управління відходами з чітким фокусом на розвиток місцевої демократії. Ініціатива узгоджується зі Стратегією співпраці Швеції з відновлення та реформування України на 2023–2027 роки, а також з процесом євроінтеграції, з особливим акцентом на зелену трансформацію та сталий розвиток. Програма також передбачає створення доданої вартості через тісну стратегічну співпрацю зі Шведським агентством з охорони довкілля (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SwEPA</w:t>
      </w:r>
      <w:proofErr w:type="spellEnd"/>
      <w:r w:rsidRPr="00547E1C">
        <w:rPr>
          <w:rFonts w:ascii="Calibri" w:hAnsi="Calibri" w:cs="Calibri"/>
          <w:sz w:val="22"/>
          <w:szCs w:val="22"/>
          <w:lang w:val="uk-UA"/>
        </w:rPr>
        <w:t xml:space="preserve">) та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Nefco</w:t>
      </w:r>
      <w:proofErr w:type="spellEnd"/>
      <w:r w:rsidRPr="00547E1C">
        <w:rPr>
          <w:rFonts w:ascii="Calibri" w:hAnsi="Calibri" w:cs="Calibri"/>
          <w:sz w:val="22"/>
          <w:szCs w:val="22"/>
          <w:lang w:val="uk-UA"/>
        </w:rPr>
        <w:t>, Північним зеленим банком.</w:t>
      </w:r>
    </w:p>
    <w:p w14:paraId="75A5C2E5" w14:textId="795B9738" w:rsidR="001D66D7" w:rsidRPr="001D66D7" w:rsidRDefault="001D66D7" w:rsidP="001D66D7">
      <w:pPr>
        <w:spacing w:after="120" w:line="300" w:lineRule="exact"/>
        <w:rPr>
          <w:rFonts w:ascii="Calibri" w:hAnsi="Calibri" w:cs="Calibri"/>
          <w:sz w:val="22"/>
          <w:szCs w:val="22"/>
          <w:lang w:val="uk-UA"/>
        </w:rPr>
      </w:pPr>
      <w:r w:rsidRPr="00547E1C">
        <w:rPr>
          <w:rFonts w:ascii="Calibri" w:hAnsi="Calibri" w:cs="Calibri"/>
          <w:sz w:val="22"/>
          <w:szCs w:val="22"/>
          <w:lang w:val="uk-UA"/>
        </w:rPr>
        <w:t>Обґрунтування Програми базується на комплексному ситуаційному аналізі, який виявив ключові виклики у сфері управління відходами в Україні, зокрема надмірну залежність від полігонів, недостатній рівень перероблення та відсутність узгоджених національних стратегій і планувальних настанов у цій сфері. Метою Програми є запуск системної багаторівневої реформи, спрямованої на впровадження більш ефективних підходів до збору відходів, перероблення та сталого оброблення відходів у громадах по всій Україні. У такий спосіб Програма сприяє підвищенню рівня екологічної сталості, наближенню до стандартів ЄС у сфері управління відходами та формуванню культури відповідального поводження з відходами серед громадян.</w:t>
      </w:r>
    </w:p>
    <w:p w14:paraId="7DE59C8B" w14:textId="49C539B4" w:rsidR="001D66D7" w:rsidRPr="001D66D7" w:rsidRDefault="001D66D7" w:rsidP="001D66D7">
      <w:pPr>
        <w:spacing w:after="120" w:line="300" w:lineRule="exact"/>
        <w:rPr>
          <w:rFonts w:ascii="Calibri" w:hAnsi="Calibri" w:cs="Calibri"/>
          <w:sz w:val="22"/>
          <w:szCs w:val="22"/>
          <w:lang w:val="uk-UA"/>
        </w:rPr>
      </w:pPr>
      <w:r w:rsidRPr="00547E1C">
        <w:rPr>
          <w:rFonts w:ascii="Calibri" w:hAnsi="Calibri" w:cs="Calibri"/>
          <w:sz w:val="22"/>
          <w:szCs w:val="22"/>
          <w:lang w:val="uk-UA"/>
        </w:rPr>
        <w:t>Стратегія реалізації Програми базується на двох ключових напрямах:</w:t>
      </w:r>
    </w:p>
    <w:p w14:paraId="4B6F8DCB" w14:textId="3E16D369" w:rsidR="001D66D7" w:rsidRPr="00547E1C" w:rsidRDefault="001D66D7" w:rsidP="001D66D7">
      <w:pPr>
        <w:spacing w:after="120" w:line="300" w:lineRule="exact"/>
        <w:rPr>
          <w:rFonts w:ascii="Calibri" w:hAnsi="Calibri" w:cs="Calibri"/>
          <w:i/>
          <w:iCs/>
          <w:sz w:val="22"/>
          <w:szCs w:val="22"/>
          <w:lang w:val="uk-UA"/>
        </w:rPr>
      </w:pPr>
      <w:r w:rsidRPr="00547E1C">
        <w:rPr>
          <w:rFonts w:ascii="Calibri" w:hAnsi="Calibri" w:cs="Calibri"/>
          <w:i/>
          <w:iCs/>
          <w:sz w:val="22"/>
          <w:szCs w:val="22"/>
          <w:lang w:val="uk-UA"/>
        </w:rPr>
        <w:t>Посилення багаторівневого врядування у сфері управління відходами</w:t>
      </w:r>
      <w:r>
        <w:rPr>
          <w:rFonts w:ascii="Calibri" w:hAnsi="Calibri" w:cs="Calibri"/>
          <w:i/>
          <w:iCs/>
          <w:sz w:val="22"/>
          <w:szCs w:val="22"/>
          <w:lang w:val="uk-UA"/>
        </w:rPr>
        <w:t xml:space="preserve"> </w:t>
      </w:r>
      <w:r w:rsidRPr="00547E1C">
        <w:rPr>
          <w:rFonts w:ascii="Calibri" w:hAnsi="Calibri" w:cs="Calibri"/>
          <w:sz w:val="22"/>
          <w:szCs w:val="22"/>
          <w:lang w:val="uk-UA"/>
        </w:rPr>
        <w:t>удосконалення політик, фінансових механізмів та міжурядової координації для підтримки ефективного впровадження реформ на національному та місцевому рівнях.</w:t>
      </w:r>
    </w:p>
    <w:p w14:paraId="0CB8A759" w14:textId="3845EE27" w:rsidR="00B65160" w:rsidRPr="00547E1C" w:rsidRDefault="001D66D7" w:rsidP="001D66D7">
      <w:pPr>
        <w:spacing w:after="120" w:line="300" w:lineRule="exact"/>
        <w:rPr>
          <w:rFonts w:ascii="Calibri" w:hAnsi="Calibri" w:cs="Calibri"/>
          <w:i/>
          <w:iCs/>
          <w:sz w:val="22"/>
          <w:szCs w:val="22"/>
          <w:lang w:val="uk-UA"/>
        </w:rPr>
      </w:pPr>
      <w:r w:rsidRPr="00547E1C">
        <w:rPr>
          <w:rFonts w:ascii="Calibri" w:hAnsi="Calibri" w:cs="Calibri"/>
          <w:i/>
          <w:iCs/>
          <w:sz w:val="22"/>
          <w:szCs w:val="22"/>
          <w:lang w:val="uk-UA"/>
        </w:rPr>
        <w:t>Розвиток спроможності на місцевому та регіональному рівнях</w:t>
      </w:r>
      <w:r>
        <w:rPr>
          <w:rFonts w:ascii="Calibri" w:hAnsi="Calibri" w:cs="Calibri"/>
          <w:i/>
          <w:iCs/>
          <w:sz w:val="22"/>
          <w:szCs w:val="22"/>
          <w:lang w:val="uk-UA"/>
        </w:rPr>
        <w:t xml:space="preserve"> </w:t>
      </w:r>
      <w:r w:rsidRPr="00547E1C">
        <w:rPr>
          <w:rFonts w:ascii="Calibri" w:hAnsi="Calibri" w:cs="Calibri"/>
          <w:sz w:val="22"/>
          <w:szCs w:val="22"/>
          <w:lang w:val="uk-UA"/>
        </w:rPr>
        <w:t>підтримка органів місцевого самоврядування, зокрема кластерів громад, через цільову технічну допомогу, обмін знаннями та інфраструктурну підтримку для впровадження сталих практик управління відходами.</w:t>
      </w:r>
    </w:p>
    <w:p w14:paraId="0A1CB299" w14:textId="36C78330" w:rsidR="001D66D7" w:rsidRPr="001D66D7" w:rsidRDefault="001D66D7" w:rsidP="001D66D7">
      <w:pPr>
        <w:spacing w:after="120" w:line="300" w:lineRule="exact"/>
        <w:rPr>
          <w:rFonts w:ascii="Calibri" w:hAnsi="Calibri" w:cs="Calibri"/>
          <w:b/>
          <w:bCs/>
          <w:sz w:val="22"/>
          <w:szCs w:val="22"/>
          <w:lang w:val="uk-UA"/>
        </w:rPr>
      </w:pPr>
      <w:r w:rsidRPr="00547E1C">
        <w:rPr>
          <w:rFonts w:ascii="Calibri" w:hAnsi="Calibri" w:cs="Calibri"/>
          <w:b/>
          <w:bCs/>
          <w:sz w:val="22"/>
          <w:szCs w:val="22"/>
          <w:lang w:val="uk-UA"/>
        </w:rPr>
        <w:t>Опис ролі</w:t>
      </w:r>
    </w:p>
    <w:p w14:paraId="2E6B1509" w14:textId="4CF7B5B9" w:rsidR="001D66D7" w:rsidRPr="001D66D7" w:rsidRDefault="007C39D9" w:rsidP="001D66D7">
      <w:pPr>
        <w:spacing w:after="120" w:line="300" w:lineRule="exact"/>
        <w:rPr>
          <w:rFonts w:ascii="Calibri" w:hAnsi="Calibri" w:cs="Calibri"/>
          <w:sz w:val="22"/>
          <w:szCs w:val="22"/>
          <w:lang w:val="uk-UA"/>
        </w:rPr>
      </w:pPr>
      <w:r w:rsidRPr="00547E1C">
        <w:rPr>
          <w:rFonts w:ascii="Calibri" w:hAnsi="Calibri" w:cs="Calibri"/>
          <w:sz w:val="22"/>
          <w:szCs w:val="22"/>
          <w:lang w:val="uk-UA"/>
        </w:rPr>
        <w:t>Координатор</w:t>
      </w:r>
      <w:r w:rsidR="001D66D7" w:rsidRPr="00547E1C">
        <w:rPr>
          <w:rFonts w:ascii="Calibri" w:hAnsi="Calibri" w:cs="Calibri"/>
          <w:sz w:val="22"/>
          <w:szCs w:val="22"/>
          <w:lang w:val="uk-UA"/>
        </w:rPr>
        <w:t xml:space="preserve"> з комунікацій відповідатиме за управління комунікаційною діяльністю Програми в Україні у тісній співпраці з комунікаційними експертами у Швеції та в постійному діалозі з управлінськими підрозділами.</w:t>
      </w:r>
    </w:p>
    <w:p w14:paraId="5BCD7211" w14:textId="5990D876" w:rsidR="00B65160" w:rsidRPr="00547E1C" w:rsidRDefault="007C39D9" w:rsidP="001D66D7">
      <w:pPr>
        <w:spacing w:after="120" w:line="300" w:lineRule="exact"/>
        <w:rPr>
          <w:rFonts w:ascii="Calibri" w:hAnsi="Calibri" w:cs="Calibri"/>
          <w:sz w:val="22"/>
          <w:szCs w:val="22"/>
          <w:lang w:val="uk-UA"/>
        </w:rPr>
      </w:pPr>
      <w:r w:rsidRPr="00547E1C">
        <w:rPr>
          <w:rFonts w:ascii="Calibri" w:hAnsi="Calibri" w:cs="Calibri"/>
          <w:sz w:val="22"/>
          <w:szCs w:val="22"/>
          <w:lang w:val="uk-UA"/>
        </w:rPr>
        <w:t>Координатор</w:t>
      </w:r>
      <w:r w:rsidR="001D66D7" w:rsidRPr="00547E1C">
        <w:rPr>
          <w:rFonts w:ascii="Calibri" w:hAnsi="Calibri" w:cs="Calibri"/>
          <w:sz w:val="22"/>
          <w:szCs w:val="22"/>
          <w:lang w:val="uk-UA"/>
        </w:rPr>
        <w:t xml:space="preserve"> з комунікацій відіграватиме важливу роль у підтримці та забезпеченні видимості Програми, а також у реалізації й дотриманні комунікаційної стратегії Програми в Україні.</w:t>
      </w:r>
    </w:p>
    <w:p w14:paraId="7F72F874" w14:textId="77777777" w:rsidR="001D66D7" w:rsidRPr="001D66D7" w:rsidRDefault="001D66D7" w:rsidP="001D66D7">
      <w:pPr>
        <w:spacing w:after="120" w:line="300" w:lineRule="exact"/>
        <w:rPr>
          <w:rFonts w:ascii="Calibri" w:hAnsi="Calibri" w:cs="Calibri"/>
          <w:b/>
          <w:bCs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b/>
          <w:bCs/>
          <w:sz w:val="22"/>
          <w:szCs w:val="22"/>
          <w:lang w:val="en-GB"/>
        </w:rPr>
        <w:t>Основні</w:t>
      </w:r>
      <w:proofErr w:type="spellEnd"/>
      <w:r w:rsidRPr="001D66D7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b/>
          <w:bCs/>
          <w:sz w:val="22"/>
          <w:szCs w:val="22"/>
          <w:lang w:val="en-GB"/>
        </w:rPr>
        <w:t>обовʼязки</w:t>
      </w:r>
      <w:proofErr w:type="spellEnd"/>
    </w:p>
    <w:p w14:paraId="78B271A6" w14:textId="77777777" w:rsidR="001D66D7" w:rsidRPr="001D66D7" w:rsidRDefault="001D66D7" w:rsidP="001D66D7">
      <w:pPr>
        <w:spacing w:after="120" w:line="300" w:lineRule="exact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70BEE2B7" w14:textId="64F976F1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Участь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у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розробці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впровадженні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комунікаційної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стратегії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Програми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у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тісній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співпраці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з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комунікаційними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експертами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Avfall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Sverige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SALAR International у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Швеції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660C7898" w14:textId="740885A9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lastRenderedPageBreak/>
        <w:t>Координація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управління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всією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зовнішньою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комунікацією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Програми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в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Україні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077B51A3" w14:textId="38AC6FF8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Тісна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співпраця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з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усіма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залученими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сторонами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з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питань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комунікацій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зокрема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Avfall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Sverige, SALAR International,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міністерствами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України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органами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місцевого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самоврядування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обласними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адміністраціями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іншими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національними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міжнародними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партнерами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з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метою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досягнення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спільних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стандартів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видимості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впізнаваності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Програми.</w:t>
      </w:r>
    </w:p>
    <w:p w14:paraId="20F79BB4" w14:textId="2BA93524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Нагляд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постійним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розвитком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вебсайту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управління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наповненням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сайту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і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сторінок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Програми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у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соціальних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мережах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  <w:r w:rsidR="002B32E8">
        <w:rPr>
          <w:rFonts w:ascii="Calibri" w:hAnsi="Calibri" w:cs="Calibri"/>
          <w:sz w:val="22"/>
          <w:szCs w:val="22"/>
          <w:lang w:val="uk-UA"/>
        </w:rPr>
        <w:t xml:space="preserve"> Напрацювання єдиного візуального стилю комунікації Програми.</w:t>
      </w:r>
    </w:p>
    <w:p w14:paraId="561D18CA" w14:textId="1DBC2910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Підготовка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управління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створенням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контенту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зокрема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пресрелізів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статей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інформаційних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бюлетенів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візуальних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і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відеоматеріалів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.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Базові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навички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2B32E8">
        <w:rPr>
          <w:rFonts w:ascii="Calibri" w:hAnsi="Calibri" w:cs="Calibri"/>
          <w:sz w:val="22"/>
          <w:szCs w:val="22"/>
          <w:lang w:val="uk-UA"/>
        </w:rPr>
        <w:t xml:space="preserve">роботи з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фото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графік</w:t>
      </w:r>
      <w:r w:rsidR="002B32E8">
        <w:rPr>
          <w:rFonts w:ascii="Calibri" w:hAnsi="Calibri" w:cs="Calibri"/>
          <w:sz w:val="22"/>
          <w:szCs w:val="22"/>
          <w:lang w:val="uk-UA"/>
        </w:rPr>
        <w:t>ою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proofErr w:type="gram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 AI</w:t>
      </w:r>
      <w:proofErr w:type="gramEnd"/>
      <w:r w:rsidRPr="001D66D7">
        <w:rPr>
          <w:rFonts w:ascii="Calibri" w:hAnsi="Calibri" w:cs="Calibri"/>
          <w:sz w:val="22"/>
          <w:szCs w:val="22"/>
          <w:lang w:val="en-GB"/>
        </w:rPr>
        <w:t xml:space="preserve"> є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перевагою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354CD367" w14:textId="7D6BE435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Планування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організація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комунікаційних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заходів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разом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з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українською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командою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під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керівництвом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2B32E8">
        <w:rPr>
          <w:rFonts w:ascii="Calibri" w:hAnsi="Calibri" w:cs="Calibri"/>
          <w:sz w:val="22"/>
          <w:szCs w:val="22"/>
          <w:lang w:val="uk-UA"/>
        </w:rPr>
        <w:t>керівника команди</w:t>
      </w:r>
      <w:r w:rsidRPr="001D66D7">
        <w:rPr>
          <w:rFonts w:ascii="Calibri" w:hAnsi="Calibri" w:cs="Calibri"/>
          <w:sz w:val="22"/>
          <w:szCs w:val="22"/>
          <w:lang w:val="en-GB"/>
        </w:rPr>
        <w:t xml:space="preserve"> в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Україні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зокрема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конференцій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брифінгів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інших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заходів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в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офлайн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і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онлайн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форматах</w:t>
      </w:r>
      <w:proofErr w:type="spellEnd"/>
      <w:r w:rsidR="002B32E8">
        <w:rPr>
          <w:rFonts w:ascii="Calibri" w:hAnsi="Calibri" w:cs="Calibri"/>
          <w:sz w:val="22"/>
          <w:szCs w:val="22"/>
          <w:lang w:val="uk-UA"/>
        </w:rPr>
        <w:t xml:space="preserve">, у </w:t>
      </w:r>
      <w:proofErr w:type="spellStart"/>
      <w:r w:rsidR="002B32E8">
        <w:rPr>
          <w:rFonts w:ascii="Calibri" w:hAnsi="Calibri" w:cs="Calibri"/>
          <w:sz w:val="22"/>
          <w:szCs w:val="22"/>
          <w:lang w:val="uk-UA"/>
        </w:rPr>
        <w:t>т.ч</w:t>
      </w:r>
      <w:proofErr w:type="spellEnd"/>
      <w:r w:rsidR="002B32E8">
        <w:rPr>
          <w:rFonts w:ascii="Calibri" w:hAnsi="Calibri" w:cs="Calibri"/>
          <w:sz w:val="22"/>
          <w:szCs w:val="22"/>
          <w:lang w:val="uk-UA"/>
        </w:rPr>
        <w:t>.</w:t>
      </w:r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із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залученням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підрядників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5F56DDF9" w14:textId="1EE1736A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Пошук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підрядників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для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різних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комунікаційних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активностей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управління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їхньою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роботою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зокрема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дизайнерських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і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друкарських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компаній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BTL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медійних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агенцій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продакшн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студій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228E8535" w14:textId="2395D686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Участь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в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аналізі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медіаохоплення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різних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цільових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аудиторій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підготовка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звітності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запитом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5098FD5F" w14:textId="3CD6616D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Тісна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співпраця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з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адміністративним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і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логістичним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підрозділом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для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забезпечення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високої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якості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виготовлення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матеріалів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з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візуальної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ідентифікації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183D0B6B" w14:textId="7A84E102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Забезпечення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гендерно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збалансованої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зовнішньої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публічної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комунікації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560FA08D" w14:textId="1F0A631E" w:rsidR="005C1AFE" w:rsidRPr="007C39D9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Участь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у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підготовці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річних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фінальних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звітів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Програми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для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Sida.</w:t>
      </w:r>
    </w:p>
    <w:p w14:paraId="67DA6ED6" w14:textId="77777777" w:rsidR="007C39D9" w:rsidRPr="001D66D7" w:rsidRDefault="007C39D9" w:rsidP="007C39D9">
      <w:pPr>
        <w:pStyle w:val="ListParagraph"/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</w:p>
    <w:p w14:paraId="3C971B1E" w14:textId="77777777" w:rsidR="001D66D7" w:rsidRPr="007C39D9" w:rsidRDefault="001D66D7" w:rsidP="007C39D9">
      <w:pPr>
        <w:spacing w:after="120" w:line="300" w:lineRule="exact"/>
        <w:rPr>
          <w:rFonts w:ascii="Calibri" w:hAnsi="Calibri" w:cs="Calibri"/>
          <w:b/>
          <w:bCs/>
          <w:sz w:val="22"/>
          <w:szCs w:val="22"/>
          <w:lang w:val="en-GB"/>
        </w:rPr>
      </w:pPr>
      <w:proofErr w:type="spellStart"/>
      <w:r w:rsidRPr="007C39D9">
        <w:rPr>
          <w:rFonts w:ascii="Calibri" w:hAnsi="Calibri" w:cs="Calibri"/>
          <w:b/>
          <w:bCs/>
          <w:sz w:val="22"/>
          <w:szCs w:val="22"/>
          <w:lang w:val="en-GB"/>
        </w:rPr>
        <w:t>Кваліфікаційні</w:t>
      </w:r>
      <w:proofErr w:type="spellEnd"/>
      <w:r w:rsidRPr="007C39D9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  <w:proofErr w:type="spellStart"/>
      <w:r w:rsidRPr="007C39D9">
        <w:rPr>
          <w:rFonts w:ascii="Calibri" w:hAnsi="Calibri" w:cs="Calibri"/>
          <w:b/>
          <w:bCs/>
          <w:sz w:val="22"/>
          <w:szCs w:val="22"/>
          <w:lang w:val="en-GB"/>
        </w:rPr>
        <w:t>вимоги</w:t>
      </w:r>
      <w:proofErr w:type="spellEnd"/>
    </w:p>
    <w:p w14:paraId="0BF83095" w14:textId="77777777" w:rsidR="001D66D7" w:rsidRPr="001D66D7" w:rsidRDefault="001D66D7" w:rsidP="001D66D7">
      <w:pPr>
        <w:pStyle w:val="ListParagraph"/>
        <w:spacing w:after="120" w:line="300" w:lineRule="exact"/>
        <w:rPr>
          <w:rFonts w:ascii="Calibri" w:eastAsia="Times New Roman" w:hAnsi="Calibri" w:cs="Calibri"/>
          <w:b/>
          <w:bCs/>
          <w:sz w:val="22"/>
          <w:szCs w:val="22"/>
          <w:lang w:val="en-GB" w:eastAsia="sv-SE"/>
        </w:rPr>
      </w:pPr>
    </w:p>
    <w:p w14:paraId="4B6C8012" w14:textId="53D2A2DF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Ступінь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бакалавра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у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сфері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журналістики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комунікацій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PR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або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іншій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дотичній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галузі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.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Ступінь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магістра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є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суттєвою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перевагою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1C7A185E" w14:textId="0BEF41C3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Щонайменше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5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років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релевантного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професійного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досвіду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виконання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завдань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подібних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до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описаних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для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цієї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позиції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1305A239" w14:textId="360159C4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Досвід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формування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високоякісного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комунікаційного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профілю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проєктів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5A2D108A" w14:textId="0B6284E1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Здатність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перекладати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складні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реформи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зокрема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у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сфері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управління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відходами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врядування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наближення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до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стандартів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ЄС, у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зрозумілу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доступну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комунікацію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0DE061F1" w14:textId="04CFE79B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Досвід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взаємодії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співпраці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з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підрядниками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медіажурналістами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представниками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органів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державної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влади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громадськими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організаціями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приватним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сектором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741A0BED" w14:textId="6C6C4ED3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Глибоке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розуміння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функціонування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комунікацій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у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публічному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управлінні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.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Досвід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у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сфері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децентралізації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багаторівневого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врядування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або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розвитку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спроможності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муніципалітетів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є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перевагою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264877D6" w14:textId="5F9C2827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Підтверджена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здатність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використовувати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креативні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ефективні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інструменти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комунікації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452A266E" w14:textId="6D04F243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Високий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рівень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компʼютерної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грамотності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зокрема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володіння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MS Office, Windows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платформами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соціальних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мереж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7D11340E" w14:textId="2B4BECE3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Досвід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роботи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з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Wordpress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.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Базові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дизайнерські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навички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є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перевагою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18070515" w14:textId="0B95E5EE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lastRenderedPageBreak/>
        <w:t>Відмінні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письмові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усні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комунікаційні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навички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а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також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навички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підготовки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звітів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і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аналітичних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матеріалів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605AC42E" w14:textId="49ED40DB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Досвід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роботи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у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сфері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міжнародного співробітництва.</w:t>
      </w:r>
    </w:p>
    <w:p w14:paraId="1524F27A" w14:textId="2DDDEDF2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Здатність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виявляти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управляти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комунікаційними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ризиками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зокрема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ризиками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дезінформації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4576FD06" w14:textId="7DEE593B" w:rsidR="001D66D7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Вільне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володіння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українською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англійською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мовами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5F01B873" w14:textId="6BE33CE6" w:rsidR="00F839B9" w:rsidRPr="001D66D7" w:rsidRDefault="001D66D7" w:rsidP="001D66D7">
      <w:pPr>
        <w:pStyle w:val="ListParagraph"/>
        <w:numPr>
          <w:ilvl w:val="0"/>
          <w:numId w:val="12"/>
        </w:num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Проактивний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підхід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до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роботи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орієнтація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на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результат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2A24BBB9" w14:textId="73E394C8" w:rsidR="001D66D7" w:rsidRPr="001D66D7" w:rsidRDefault="001D66D7" w:rsidP="001D66D7">
      <w:pPr>
        <w:spacing w:after="120" w:line="300" w:lineRule="exact"/>
        <w:rPr>
          <w:rFonts w:ascii="Calibri" w:hAnsi="Calibri" w:cs="Calibri"/>
          <w:b/>
          <w:bCs/>
          <w:sz w:val="22"/>
          <w:szCs w:val="22"/>
          <w:lang w:val="uk-UA"/>
        </w:rPr>
      </w:pPr>
      <w:proofErr w:type="spellStart"/>
      <w:r w:rsidRPr="001D66D7">
        <w:rPr>
          <w:rFonts w:ascii="Calibri" w:hAnsi="Calibri" w:cs="Calibri"/>
          <w:b/>
          <w:bCs/>
          <w:sz w:val="22"/>
          <w:szCs w:val="22"/>
          <w:lang w:val="en-GB"/>
        </w:rPr>
        <w:t>Переваги</w:t>
      </w:r>
      <w:proofErr w:type="spellEnd"/>
    </w:p>
    <w:p w14:paraId="5E426D5D" w14:textId="2F1EC528" w:rsidR="001D66D7" w:rsidRPr="00547E1C" w:rsidRDefault="001D66D7" w:rsidP="001D66D7">
      <w:pPr>
        <w:pStyle w:val="ListParagraph"/>
        <w:numPr>
          <w:ilvl w:val="0"/>
          <w:numId w:val="10"/>
        </w:numPr>
        <w:spacing w:after="120" w:line="300" w:lineRule="exact"/>
        <w:rPr>
          <w:rFonts w:ascii="Calibri" w:eastAsia="Times New Roman" w:hAnsi="Calibri" w:cs="Calibri"/>
          <w:sz w:val="22"/>
          <w:szCs w:val="22"/>
          <w:lang w:val="uk-UA" w:eastAsia="sv-SE"/>
        </w:rPr>
      </w:pPr>
      <w:r w:rsidRPr="00547E1C">
        <w:rPr>
          <w:rFonts w:ascii="Calibri" w:eastAsia="Times New Roman" w:hAnsi="Calibri" w:cs="Calibri"/>
          <w:sz w:val="22"/>
          <w:szCs w:val="22"/>
          <w:lang w:val="uk-UA" w:eastAsia="sv-SE"/>
        </w:rPr>
        <w:t>Знання та зацікавленість у питаннях місцевого самоврядування і національних реформ в Україні</w:t>
      </w:r>
    </w:p>
    <w:p w14:paraId="709DBB83" w14:textId="464B4F97" w:rsidR="006E6559" w:rsidRPr="00547E1C" w:rsidRDefault="001D66D7" w:rsidP="001D66D7">
      <w:pPr>
        <w:pStyle w:val="ListParagraph"/>
        <w:numPr>
          <w:ilvl w:val="0"/>
          <w:numId w:val="10"/>
        </w:numPr>
        <w:spacing w:after="120" w:line="300" w:lineRule="exact"/>
        <w:contextualSpacing w:val="0"/>
        <w:rPr>
          <w:rFonts w:ascii="Calibri" w:hAnsi="Calibri" w:cs="Calibri"/>
          <w:sz w:val="22"/>
          <w:szCs w:val="22"/>
          <w:lang w:val="uk-UA"/>
        </w:rPr>
      </w:pPr>
      <w:r w:rsidRPr="00547E1C">
        <w:rPr>
          <w:rFonts w:ascii="Calibri" w:eastAsia="Times New Roman" w:hAnsi="Calibri" w:cs="Calibri"/>
          <w:sz w:val="22"/>
          <w:szCs w:val="22"/>
          <w:lang w:val="uk-UA" w:eastAsia="sv-SE"/>
        </w:rPr>
        <w:t>Зацікавленість у питаннях довкілля та клімату</w:t>
      </w:r>
      <w:r w:rsidR="00171E72" w:rsidRPr="00547E1C">
        <w:rPr>
          <w:rFonts w:ascii="Calibri" w:hAnsi="Calibri" w:cs="Calibri"/>
          <w:sz w:val="22"/>
          <w:szCs w:val="22"/>
          <w:lang w:val="uk-UA"/>
        </w:rPr>
        <w:t>.</w:t>
      </w:r>
    </w:p>
    <w:p w14:paraId="422F10C8" w14:textId="77777777" w:rsidR="00C63DBC" w:rsidRPr="00547E1C" w:rsidRDefault="00C63DBC" w:rsidP="00446FA5">
      <w:pPr>
        <w:pStyle w:val="ListParagraph"/>
        <w:spacing w:after="120" w:line="300" w:lineRule="exact"/>
        <w:contextualSpacing w:val="0"/>
        <w:rPr>
          <w:rFonts w:ascii="Calibri" w:hAnsi="Calibri" w:cs="Calibri"/>
          <w:b/>
          <w:bCs/>
          <w:sz w:val="22"/>
          <w:szCs w:val="22"/>
          <w:lang w:val="uk-UA"/>
        </w:rPr>
      </w:pPr>
    </w:p>
    <w:p w14:paraId="3072D8BB" w14:textId="77777777" w:rsidR="001D66D7" w:rsidRPr="00547E1C" w:rsidRDefault="001D66D7" w:rsidP="001D66D7">
      <w:pPr>
        <w:spacing w:after="120" w:line="300" w:lineRule="exact"/>
        <w:rPr>
          <w:rFonts w:ascii="Calibri" w:hAnsi="Calibri" w:cs="Calibri"/>
          <w:b/>
          <w:bCs/>
          <w:sz w:val="22"/>
          <w:szCs w:val="22"/>
          <w:lang w:val="uk-UA"/>
        </w:rPr>
      </w:pPr>
      <w:r w:rsidRPr="00547E1C">
        <w:rPr>
          <w:rFonts w:ascii="Calibri" w:hAnsi="Calibri" w:cs="Calibri"/>
          <w:b/>
          <w:bCs/>
          <w:sz w:val="22"/>
          <w:szCs w:val="22"/>
          <w:lang w:val="uk-UA"/>
        </w:rPr>
        <w:t>Різноманіття та рівні можливості</w:t>
      </w:r>
    </w:p>
    <w:p w14:paraId="05C3F87A" w14:textId="7ACC9E02" w:rsidR="001D66D7" w:rsidRPr="00547E1C" w:rsidRDefault="007C39D9" w:rsidP="001D66D7">
      <w:pPr>
        <w:spacing w:after="120" w:line="300" w:lineRule="exact"/>
        <w:rPr>
          <w:rFonts w:ascii="Calibri" w:hAnsi="Calibri" w:cs="Calibri"/>
          <w:b/>
          <w:bCs/>
          <w:sz w:val="22"/>
          <w:szCs w:val="22"/>
          <w:lang w:val="uk-UA"/>
        </w:rPr>
      </w:pPr>
      <w:r w:rsidRPr="00547E1C">
        <w:rPr>
          <w:rFonts w:ascii="Calibri" w:hAnsi="Calibri" w:cs="Calibri"/>
          <w:sz w:val="22"/>
          <w:szCs w:val="22"/>
          <w:lang w:val="uk-UA"/>
        </w:rPr>
        <w:t xml:space="preserve">Програма підтримує різноманітність та поважає права людини у всіх сферах своєї діяльності. Програма прагне створити </w:t>
      </w:r>
      <w:proofErr w:type="spellStart"/>
      <w:r w:rsidRPr="00547E1C">
        <w:rPr>
          <w:rFonts w:ascii="Calibri" w:hAnsi="Calibri" w:cs="Calibri"/>
          <w:sz w:val="22"/>
          <w:szCs w:val="22"/>
          <w:lang w:val="uk-UA"/>
        </w:rPr>
        <w:t>гендерно</w:t>
      </w:r>
      <w:proofErr w:type="spellEnd"/>
      <w:r w:rsidRPr="00547E1C">
        <w:rPr>
          <w:rFonts w:ascii="Calibri" w:hAnsi="Calibri" w:cs="Calibri"/>
          <w:sz w:val="22"/>
          <w:szCs w:val="22"/>
          <w:lang w:val="uk-UA"/>
        </w:rPr>
        <w:t>-рівноправне та різноманітне робоче середовище. Члени команди повинні поважати рівні права всіх осіб і сприяти створенню атмосфери, де відмінності між людьми приймаються та цінуються. Програма підтримує гнучкі умови праці, що дозволяють персоналу поєднувати роботу із сімейними обов’язками.</w:t>
      </w:r>
    </w:p>
    <w:p w14:paraId="397F57A9" w14:textId="77777777" w:rsidR="007C39D9" w:rsidRDefault="007C39D9" w:rsidP="001D66D7">
      <w:pPr>
        <w:spacing w:after="120" w:line="300" w:lineRule="exact"/>
        <w:rPr>
          <w:rFonts w:ascii="Calibri" w:hAnsi="Calibri" w:cs="Calibri"/>
          <w:b/>
          <w:bCs/>
          <w:sz w:val="22"/>
          <w:szCs w:val="22"/>
          <w:lang w:val="uk-UA"/>
        </w:rPr>
      </w:pPr>
      <w:r w:rsidRPr="00547E1C">
        <w:rPr>
          <w:rFonts w:ascii="Calibri" w:hAnsi="Calibri" w:cs="Calibri"/>
          <w:b/>
          <w:bCs/>
          <w:sz w:val="22"/>
          <w:szCs w:val="22"/>
          <w:lang w:val="uk-UA"/>
        </w:rPr>
        <w:t xml:space="preserve">Умови контракту </w:t>
      </w:r>
    </w:p>
    <w:p w14:paraId="7039E237" w14:textId="72C2602C" w:rsidR="001D66D7" w:rsidRPr="00547E1C" w:rsidRDefault="007C39D9" w:rsidP="001D66D7">
      <w:pPr>
        <w:spacing w:after="120" w:line="300" w:lineRule="exact"/>
        <w:rPr>
          <w:rFonts w:ascii="Calibri" w:hAnsi="Calibri" w:cs="Calibri"/>
          <w:sz w:val="22"/>
          <w:szCs w:val="22"/>
          <w:lang w:val="uk-UA"/>
        </w:rPr>
      </w:pPr>
      <w:r w:rsidRPr="00547E1C">
        <w:rPr>
          <w:rFonts w:ascii="Calibri" w:hAnsi="Calibri" w:cs="Calibri"/>
          <w:sz w:val="22"/>
          <w:szCs w:val="22"/>
          <w:lang w:val="uk-UA"/>
        </w:rPr>
        <w:t xml:space="preserve">Консультаційний контракт буде підписаний між </w:t>
      </w:r>
      <w:r w:rsidRPr="007C39D9">
        <w:rPr>
          <w:rFonts w:ascii="Calibri" w:hAnsi="Calibri" w:cs="Calibri"/>
          <w:sz w:val="22"/>
          <w:szCs w:val="22"/>
          <w:lang w:val="en-GB"/>
        </w:rPr>
        <w:t>SALAR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 </w:t>
      </w:r>
      <w:r w:rsidRPr="007C39D9">
        <w:rPr>
          <w:rFonts w:ascii="Calibri" w:hAnsi="Calibri" w:cs="Calibri"/>
          <w:sz w:val="22"/>
          <w:szCs w:val="22"/>
          <w:lang w:val="en-GB"/>
        </w:rPr>
        <w:t>International</w:t>
      </w:r>
      <w:r w:rsidRPr="00547E1C">
        <w:rPr>
          <w:rFonts w:ascii="Calibri" w:hAnsi="Calibri" w:cs="Calibri"/>
          <w:sz w:val="22"/>
          <w:szCs w:val="22"/>
          <w:lang w:val="uk-UA"/>
        </w:rPr>
        <w:t xml:space="preserve"> від імені Програми та експертом, у якому будуть детально викладені умови співпраці. Страхування життя під час подорожей надається тим, хто здійснює поїздки в межах України. Місцеві відрядження повинні здійснюватися відповідно до Стандартних Операційних Процедур Програми.</w:t>
      </w:r>
      <w:r>
        <w:rPr>
          <w:rFonts w:ascii="Calibri" w:hAnsi="Calibri" w:cs="Calibri"/>
          <w:sz w:val="22"/>
          <w:szCs w:val="22"/>
          <w:lang w:val="uk-UA"/>
        </w:rPr>
        <w:t xml:space="preserve"> </w:t>
      </w:r>
      <w:r w:rsidR="001D66D7" w:rsidRPr="00547E1C">
        <w:rPr>
          <w:rFonts w:ascii="Calibri" w:hAnsi="Calibri" w:cs="Calibri"/>
          <w:sz w:val="22"/>
          <w:szCs w:val="22"/>
          <w:lang w:val="uk-UA"/>
        </w:rPr>
        <w:t>Успішному кандидату буде запропоновано конкурентну консультаційну винагороду. Для осіб, які здійснюють поїздки в межах України, надається страхування життя та подорожей.</w:t>
      </w:r>
    </w:p>
    <w:p w14:paraId="77A83ABC" w14:textId="77777777" w:rsidR="001D66D7" w:rsidRPr="00547E1C" w:rsidRDefault="001D66D7" w:rsidP="001D66D7">
      <w:pPr>
        <w:spacing w:after="120" w:line="300" w:lineRule="exact"/>
        <w:rPr>
          <w:rFonts w:ascii="Calibri" w:hAnsi="Calibri" w:cs="Calibri"/>
          <w:sz w:val="22"/>
          <w:szCs w:val="22"/>
          <w:lang w:val="uk-UA"/>
        </w:rPr>
      </w:pPr>
      <w:r w:rsidRPr="00547E1C">
        <w:rPr>
          <w:rFonts w:ascii="Calibri" w:hAnsi="Calibri" w:cs="Calibri"/>
          <w:sz w:val="22"/>
          <w:szCs w:val="22"/>
          <w:lang w:val="uk-UA"/>
        </w:rPr>
        <w:t>Тривалість: 12 місяців з можливістю продовження.</w:t>
      </w:r>
    </w:p>
    <w:p w14:paraId="0BE22793" w14:textId="77777777" w:rsidR="001D66D7" w:rsidRPr="00547E1C" w:rsidRDefault="001D66D7" w:rsidP="001D66D7">
      <w:pPr>
        <w:spacing w:after="120" w:line="300" w:lineRule="exact"/>
        <w:rPr>
          <w:rFonts w:ascii="Calibri" w:hAnsi="Calibri" w:cs="Calibri"/>
          <w:sz w:val="22"/>
          <w:szCs w:val="22"/>
          <w:lang w:val="uk-UA"/>
        </w:rPr>
      </w:pPr>
      <w:r w:rsidRPr="00547E1C">
        <w:rPr>
          <w:rFonts w:ascii="Calibri" w:hAnsi="Calibri" w:cs="Calibri"/>
          <w:sz w:val="22"/>
          <w:szCs w:val="22"/>
          <w:lang w:val="uk-UA"/>
        </w:rPr>
        <w:t>Місце роботи: Київ. Фізична присутність в офісі проєкту наполегливо рекомендується.</w:t>
      </w:r>
    </w:p>
    <w:p w14:paraId="7E14EDD1" w14:textId="77777777" w:rsidR="001D66D7" w:rsidRPr="00547E1C" w:rsidRDefault="001D66D7" w:rsidP="001D66D7">
      <w:pPr>
        <w:spacing w:after="120" w:line="300" w:lineRule="exact"/>
        <w:rPr>
          <w:rFonts w:ascii="Calibri" w:hAnsi="Calibri" w:cs="Calibri"/>
          <w:b/>
          <w:bCs/>
          <w:sz w:val="22"/>
          <w:szCs w:val="22"/>
          <w:lang w:val="uk-UA"/>
        </w:rPr>
      </w:pPr>
    </w:p>
    <w:p w14:paraId="03F46CB5" w14:textId="77777777" w:rsidR="001D66D7" w:rsidRPr="00547E1C" w:rsidRDefault="001D66D7" w:rsidP="001D66D7">
      <w:pPr>
        <w:spacing w:after="120" w:line="300" w:lineRule="exact"/>
        <w:rPr>
          <w:rFonts w:ascii="Calibri" w:hAnsi="Calibri" w:cs="Calibri"/>
          <w:b/>
          <w:bCs/>
          <w:sz w:val="22"/>
          <w:szCs w:val="22"/>
          <w:lang w:val="uk-UA"/>
        </w:rPr>
      </w:pPr>
      <w:r w:rsidRPr="00547E1C">
        <w:rPr>
          <w:rFonts w:ascii="Calibri" w:hAnsi="Calibri" w:cs="Calibri"/>
          <w:b/>
          <w:bCs/>
          <w:sz w:val="22"/>
          <w:szCs w:val="22"/>
          <w:lang w:val="uk-UA"/>
        </w:rPr>
        <w:t>Подання заявки</w:t>
      </w:r>
    </w:p>
    <w:p w14:paraId="52FAFFF2" w14:textId="77777777" w:rsidR="001D66D7" w:rsidRPr="00547E1C" w:rsidRDefault="001D66D7" w:rsidP="001D66D7">
      <w:pPr>
        <w:spacing w:after="120" w:line="300" w:lineRule="exact"/>
        <w:rPr>
          <w:rFonts w:ascii="Calibri" w:hAnsi="Calibri" w:cs="Calibri"/>
          <w:sz w:val="22"/>
          <w:szCs w:val="22"/>
          <w:lang w:val="uk-UA"/>
        </w:rPr>
      </w:pPr>
      <w:proofErr w:type="spellStart"/>
      <w:r w:rsidRPr="00547E1C">
        <w:rPr>
          <w:rFonts w:ascii="Calibri" w:hAnsi="Calibri" w:cs="Calibri"/>
          <w:sz w:val="22"/>
          <w:szCs w:val="22"/>
          <w:lang w:val="uk-UA"/>
        </w:rPr>
        <w:t>Надішліть</w:t>
      </w:r>
      <w:proofErr w:type="spellEnd"/>
      <w:r w:rsidRPr="00547E1C">
        <w:rPr>
          <w:rFonts w:ascii="Calibri" w:hAnsi="Calibri" w:cs="Calibri"/>
          <w:sz w:val="22"/>
          <w:szCs w:val="22"/>
          <w:lang w:val="uk-UA"/>
        </w:rPr>
        <w:t xml:space="preserve"> вашу заявку з резюме обсягом до 3 сторінок та мотиваційним листом обсягом до 1 сторінки на адресу: </w:t>
      </w:r>
      <w:r w:rsidRPr="001D66D7">
        <w:rPr>
          <w:rFonts w:ascii="Calibri" w:hAnsi="Calibri" w:cs="Calibri"/>
          <w:sz w:val="22"/>
          <w:szCs w:val="22"/>
          <w:lang w:val="en-GB"/>
        </w:rPr>
        <w:t>opportunity</w:t>
      </w:r>
      <w:r w:rsidRPr="00547E1C">
        <w:rPr>
          <w:rFonts w:ascii="Calibri" w:hAnsi="Calibri" w:cs="Calibri"/>
          <w:sz w:val="22"/>
          <w:szCs w:val="22"/>
          <w:lang w:val="uk-UA"/>
        </w:rPr>
        <w:t>@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salarinternational</w:t>
      </w:r>
      <w:proofErr w:type="spellEnd"/>
      <w:r w:rsidRPr="00547E1C">
        <w:rPr>
          <w:rFonts w:ascii="Calibri" w:hAnsi="Calibri" w:cs="Calibri"/>
          <w:sz w:val="22"/>
          <w:szCs w:val="22"/>
          <w:lang w:val="uk-UA"/>
        </w:rPr>
        <w:t>.</w:t>
      </w:r>
      <w:r w:rsidRPr="001D66D7">
        <w:rPr>
          <w:rFonts w:ascii="Calibri" w:hAnsi="Calibri" w:cs="Calibri"/>
          <w:sz w:val="22"/>
          <w:szCs w:val="22"/>
          <w:lang w:val="en-GB"/>
        </w:rPr>
        <w:t>se</w:t>
      </w:r>
      <w:r w:rsidRPr="00547E1C">
        <w:rPr>
          <w:rFonts w:ascii="Calibri" w:hAnsi="Calibri" w:cs="Calibri"/>
          <w:sz w:val="22"/>
          <w:szCs w:val="22"/>
          <w:lang w:val="uk-UA"/>
        </w:rPr>
        <w:t>.</w:t>
      </w:r>
    </w:p>
    <w:p w14:paraId="0239B67E" w14:textId="4A7E6BC5" w:rsidR="001D66D7" w:rsidRPr="001D66D7" w:rsidRDefault="001D66D7" w:rsidP="001D66D7">
      <w:p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r w:rsidRPr="001D66D7">
        <w:rPr>
          <w:rFonts w:ascii="Calibri" w:hAnsi="Calibri" w:cs="Calibri"/>
          <w:sz w:val="22"/>
          <w:szCs w:val="22"/>
          <w:lang w:val="en-GB"/>
        </w:rPr>
        <w:t xml:space="preserve">У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темі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листа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вкажіть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: “WM4U Communication Lead”.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Відповідь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електронною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поштою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після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завершення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відбору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отримають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лише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кандидати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які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увійшли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до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короткого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списку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p w14:paraId="7B1AAF80" w14:textId="77777777" w:rsidR="001D66D7" w:rsidRPr="001D66D7" w:rsidRDefault="001D66D7" w:rsidP="001D66D7">
      <w:pPr>
        <w:spacing w:after="120" w:line="300" w:lineRule="exact"/>
        <w:rPr>
          <w:rFonts w:ascii="Calibri" w:hAnsi="Calibri" w:cs="Calibri"/>
          <w:b/>
          <w:bCs/>
          <w:sz w:val="22"/>
          <w:szCs w:val="22"/>
          <w:lang w:val="en-GB"/>
        </w:rPr>
      </w:pPr>
    </w:p>
    <w:p w14:paraId="49CBB664" w14:textId="77777777" w:rsidR="001D66D7" w:rsidRPr="001D66D7" w:rsidRDefault="001D66D7" w:rsidP="001D66D7">
      <w:p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r w:rsidRPr="001D66D7">
        <w:rPr>
          <w:rFonts w:ascii="Calibri" w:hAnsi="Calibri" w:cs="Calibri"/>
          <w:sz w:val="22"/>
          <w:szCs w:val="22"/>
          <w:lang w:val="en-GB"/>
        </w:rPr>
        <w:t xml:space="preserve">З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усіх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питань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або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для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уточнень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звертайтеся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: pontus.forberg@skr.se.</w:t>
      </w:r>
    </w:p>
    <w:p w14:paraId="4D1147D3" w14:textId="77777777" w:rsidR="007C39D9" w:rsidRPr="00547E1C" w:rsidRDefault="007C39D9" w:rsidP="007C39D9">
      <w:pPr>
        <w:rPr>
          <w:rFonts w:ascii="Aptos" w:hAnsi="Aptos"/>
          <w:sz w:val="21"/>
          <w:szCs w:val="21"/>
          <w:lang w:val="en-GB"/>
        </w:rPr>
      </w:pPr>
      <w:r w:rsidRPr="00C66E78">
        <w:rPr>
          <w:rFonts w:ascii="Aptos" w:hAnsi="Aptos"/>
          <w:sz w:val="21"/>
          <w:szCs w:val="21"/>
        </w:rPr>
        <w:t>Персональна</w:t>
      </w:r>
      <w:r w:rsidRPr="00547E1C">
        <w:rPr>
          <w:rFonts w:ascii="Aptos" w:hAnsi="Aptos"/>
          <w:sz w:val="21"/>
          <w:szCs w:val="21"/>
          <w:lang w:val="en-GB"/>
        </w:rPr>
        <w:t xml:space="preserve"> </w:t>
      </w:r>
      <w:r w:rsidRPr="00C66E78">
        <w:rPr>
          <w:rFonts w:ascii="Aptos" w:hAnsi="Aptos"/>
          <w:sz w:val="21"/>
          <w:szCs w:val="21"/>
        </w:rPr>
        <w:t>інформація</w:t>
      </w:r>
      <w:r w:rsidRPr="00547E1C">
        <w:rPr>
          <w:rFonts w:ascii="Aptos" w:hAnsi="Aptos"/>
          <w:sz w:val="21"/>
          <w:szCs w:val="21"/>
          <w:lang w:val="en-GB"/>
        </w:rPr>
        <w:t xml:space="preserve">, </w:t>
      </w:r>
      <w:r w:rsidRPr="00C66E78">
        <w:rPr>
          <w:rFonts w:ascii="Aptos" w:hAnsi="Aptos"/>
          <w:sz w:val="21"/>
          <w:szCs w:val="21"/>
        </w:rPr>
        <w:t>надана</w:t>
      </w:r>
      <w:r w:rsidRPr="00547E1C">
        <w:rPr>
          <w:rFonts w:ascii="Aptos" w:hAnsi="Aptos"/>
          <w:sz w:val="21"/>
          <w:szCs w:val="21"/>
          <w:lang w:val="en-GB"/>
        </w:rPr>
        <w:t xml:space="preserve"> </w:t>
      </w:r>
      <w:r w:rsidRPr="00C66E78">
        <w:rPr>
          <w:rFonts w:ascii="Aptos" w:hAnsi="Aptos"/>
          <w:sz w:val="21"/>
          <w:szCs w:val="21"/>
        </w:rPr>
        <w:t>заявником</w:t>
      </w:r>
      <w:r w:rsidRPr="00547E1C">
        <w:rPr>
          <w:rFonts w:ascii="Aptos" w:hAnsi="Aptos"/>
          <w:sz w:val="21"/>
          <w:szCs w:val="21"/>
          <w:lang w:val="en-GB"/>
        </w:rPr>
        <w:t xml:space="preserve"> </w:t>
      </w:r>
      <w:r w:rsidRPr="00C66E78">
        <w:rPr>
          <w:rFonts w:ascii="Aptos" w:hAnsi="Aptos"/>
          <w:sz w:val="21"/>
          <w:szCs w:val="21"/>
        </w:rPr>
        <w:t>у</w:t>
      </w:r>
      <w:r w:rsidRPr="00547E1C">
        <w:rPr>
          <w:rFonts w:ascii="Aptos" w:hAnsi="Aptos"/>
          <w:sz w:val="21"/>
          <w:szCs w:val="21"/>
          <w:lang w:val="en-GB"/>
        </w:rPr>
        <w:t xml:space="preserve"> </w:t>
      </w:r>
      <w:r w:rsidRPr="00C66E78">
        <w:rPr>
          <w:rFonts w:ascii="Aptos" w:hAnsi="Aptos"/>
          <w:sz w:val="21"/>
          <w:szCs w:val="21"/>
        </w:rPr>
        <w:t>процесі</w:t>
      </w:r>
      <w:r w:rsidRPr="00547E1C">
        <w:rPr>
          <w:rFonts w:ascii="Aptos" w:hAnsi="Aptos"/>
          <w:sz w:val="21"/>
          <w:szCs w:val="21"/>
          <w:lang w:val="en-GB"/>
        </w:rPr>
        <w:t xml:space="preserve"> </w:t>
      </w:r>
      <w:r w:rsidRPr="00C66E78">
        <w:rPr>
          <w:rFonts w:ascii="Aptos" w:hAnsi="Aptos"/>
          <w:sz w:val="21"/>
          <w:szCs w:val="21"/>
        </w:rPr>
        <w:t>відбору</w:t>
      </w:r>
      <w:r w:rsidRPr="00547E1C">
        <w:rPr>
          <w:rFonts w:ascii="Aptos" w:hAnsi="Aptos"/>
          <w:sz w:val="21"/>
          <w:szCs w:val="21"/>
          <w:lang w:val="en-GB"/>
        </w:rPr>
        <w:t xml:space="preserve">, </w:t>
      </w:r>
      <w:r w:rsidRPr="00C66E78">
        <w:rPr>
          <w:rFonts w:ascii="Aptos" w:hAnsi="Aptos"/>
          <w:sz w:val="21"/>
          <w:szCs w:val="21"/>
        </w:rPr>
        <w:t>обробляється</w:t>
      </w:r>
      <w:r w:rsidRPr="00547E1C">
        <w:rPr>
          <w:rFonts w:ascii="Aptos" w:hAnsi="Aptos"/>
          <w:sz w:val="21"/>
          <w:szCs w:val="21"/>
          <w:lang w:val="en-GB"/>
        </w:rPr>
        <w:t xml:space="preserve"> SALAR International.</w:t>
      </w:r>
    </w:p>
    <w:p w14:paraId="3604AA24" w14:textId="77777777" w:rsidR="001D66D7" w:rsidRPr="001D66D7" w:rsidRDefault="001D66D7" w:rsidP="001D66D7">
      <w:p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</w:p>
    <w:p w14:paraId="4F62E571" w14:textId="6BFFE80A" w:rsidR="0042299C" w:rsidRPr="001D66D7" w:rsidRDefault="001D66D7" w:rsidP="001D66D7">
      <w:pPr>
        <w:spacing w:after="120" w:line="300" w:lineRule="exact"/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Кінцевий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термін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подання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1D66D7">
        <w:rPr>
          <w:rFonts w:ascii="Calibri" w:hAnsi="Calibri" w:cs="Calibri"/>
          <w:sz w:val="22"/>
          <w:szCs w:val="22"/>
          <w:lang w:val="en-GB"/>
        </w:rPr>
        <w:t>заявок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 xml:space="preserve">: </w:t>
      </w:r>
      <w:r w:rsidRPr="00547E1C">
        <w:rPr>
          <w:rFonts w:ascii="Calibri" w:hAnsi="Calibri" w:cs="Calibri"/>
          <w:b/>
          <w:bCs/>
          <w:sz w:val="22"/>
          <w:szCs w:val="22"/>
          <w:lang w:val="en-GB"/>
        </w:rPr>
        <w:t xml:space="preserve">5 </w:t>
      </w:r>
      <w:proofErr w:type="spellStart"/>
      <w:r w:rsidRPr="00547E1C">
        <w:rPr>
          <w:rFonts w:ascii="Calibri" w:hAnsi="Calibri" w:cs="Calibri"/>
          <w:b/>
          <w:bCs/>
          <w:sz w:val="22"/>
          <w:szCs w:val="22"/>
          <w:lang w:val="en-GB"/>
        </w:rPr>
        <w:t>січня</w:t>
      </w:r>
      <w:proofErr w:type="spellEnd"/>
      <w:r w:rsidRPr="00547E1C">
        <w:rPr>
          <w:rFonts w:ascii="Calibri" w:hAnsi="Calibri" w:cs="Calibri"/>
          <w:b/>
          <w:bCs/>
          <w:sz w:val="22"/>
          <w:szCs w:val="22"/>
          <w:lang w:val="en-GB"/>
        </w:rPr>
        <w:t xml:space="preserve"> 2026 </w:t>
      </w:r>
      <w:proofErr w:type="spellStart"/>
      <w:r w:rsidRPr="00547E1C">
        <w:rPr>
          <w:rFonts w:ascii="Calibri" w:hAnsi="Calibri" w:cs="Calibri"/>
          <w:b/>
          <w:bCs/>
          <w:sz w:val="22"/>
          <w:szCs w:val="22"/>
          <w:lang w:val="en-GB"/>
        </w:rPr>
        <w:t>року</w:t>
      </w:r>
      <w:proofErr w:type="spellEnd"/>
      <w:r w:rsidRPr="001D66D7">
        <w:rPr>
          <w:rFonts w:ascii="Calibri" w:hAnsi="Calibri" w:cs="Calibri"/>
          <w:sz w:val="22"/>
          <w:szCs w:val="22"/>
          <w:lang w:val="en-GB"/>
        </w:rPr>
        <w:t>.</w:t>
      </w:r>
    </w:p>
    <w:sectPr w:rsidR="0042299C" w:rsidRPr="001D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52D1" w14:textId="77777777" w:rsidR="000062A6" w:rsidRDefault="000062A6" w:rsidP="00D44E07">
      <w:r>
        <w:separator/>
      </w:r>
    </w:p>
  </w:endnote>
  <w:endnote w:type="continuationSeparator" w:id="0">
    <w:p w14:paraId="3D21A6F5" w14:textId="77777777" w:rsidR="000062A6" w:rsidRDefault="000062A6" w:rsidP="00D4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6C3B" w14:textId="77777777" w:rsidR="000062A6" w:rsidRDefault="000062A6" w:rsidP="00D44E07">
      <w:r>
        <w:separator/>
      </w:r>
    </w:p>
  </w:footnote>
  <w:footnote w:type="continuationSeparator" w:id="0">
    <w:p w14:paraId="42DC4F37" w14:textId="77777777" w:rsidR="000062A6" w:rsidRDefault="000062A6" w:rsidP="00D44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61A"/>
    <w:multiLevelType w:val="hybridMultilevel"/>
    <w:tmpl w:val="9C46BD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1F859"/>
    <w:multiLevelType w:val="hybridMultilevel"/>
    <w:tmpl w:val="52FCE034"/>
    <w:lvl w:ilvl="0" w:tplc="CA2222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8066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4B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C0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2D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2C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65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8D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C0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1522"/>
    <w:multiLevelType w:val="hybridMultilevel"/>
    <w:tmpl w:val="BECE8CD6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A516539"/>
    <w:multiLevelType w:val="hybridMultilevel"/>
    <w:tmpl w:val="8A3C9D7C"/>
    <w:lvl w:ilvl="0" w:tplc="4F2E0CE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307DC"/>
    <w:multiLevelType w:val="hybridMultilevel"/>
    <w:tmpl w:val="79E8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7C436"/>
    <w:multiLevelType w:val="hybridMultilevel"/>
    <w:tmpl w:val="138E7B4C"/>
    <w:lvl w:ilvl="0" w:tplc="7292BB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5B83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42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41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88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4A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25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0A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07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19C6D"/>
    <w:multiLevelType w:val="hybridMultilevel"/>
    <w:tmpl w:val="47AABA38"/>
    <w:lvl w:ilvl="0" w:tplc="82BCFA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065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2D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EA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EB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C9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E8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08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84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91281"/>
    <w:multiLevelType w:val="hybridMultilevel"/>
    <w:tmpl w:val="E8DAA16C"/>
    <w:lvl w:ilvl="0" w:tplc="29E6A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36E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AC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60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A4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8A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08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EB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A6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96321"/>
    <w:multiLevelType w:val="hybridMultilevel"/>
    <w:tmpl w:val="52447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563C1"/>
    <w:multiLevelType w:val="hybridMultilevel"/>
    <w:tmpl w:val="7FB6D6E0"/>
    <w:lvl w:ilvl="0" w:tplc="D56E8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14BEB"/>
    <w:multiLevelType w:val="hybridMultilevel"/>
    <w:tmpl w:val="8DF0C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E0271"/>
    <w:multiLevelType w:val="hybridMultilevel"/>
    <w:tmpl w:val="9DA2F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463217">
    <w:abstractNumId w:val="1"/>
  </w:num>
  <w:num w:numId="2" w16cid:durableId="1308897167">
    <w:abstractNumId w:val="7"/>
  </w:num>
  <w:num w:numId="3" w16cid:durableId="1801419702">
    <w:abstractNumId w:val="6"/>
  </w:num>
  <w:num w:numId="4" w16cid:durableId="2126538847">
    <w:abstractNumId w:val="5"/>
  </w:num>
  <w:num w:numId="5" w16cid:durableId="559829932">
    <w:abstractNumId w:val="2"/>
  </w:num>
  <w:num w:numId="6" w16cid:durableId="1163855911">
    <w:abstractNumId w:val="9"/>
  </w:num>
  <w:num w:numId="7" w16cid:durableId="1269704776">
    <w:abstractNumId w:val="0"/>
  </w:num>
  <w:num w:numId="8" w16cid:durableId="1073621744">
    <w:abstractNumId w:val="10"/>
  </w:num>
  <w:num w:numId="9" w16cid:durableId="813209">
    <w:abstractNumId w:val="11"/>
  </w:num>
  <w:num w:numId="10" w16cid:durableId="542325942">
    <w:abstractNumId w:val="8"/>
  </w:num>
  <w:num w:numId="11" w16cid:durableId="538014925">
    <w:abstractNumId w:val="4"/>
  </w:num>
  <w:num w:numId="12" w16cid:durableId="794253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16"/>
    <w:rsid w:val="000062A6"/>
    <w:rsid w:val="000A2F36"/>
    <w:rsid w:val="000D4F60"/>
    <w:rsid w:val="000F40D7"/>
    <w:rsid w:val="001141A1"/>
    <w:rsid w:val="00160D96"/>
    <w:rsid w:val="00171E72"/>
    <w:rsid w:val="0019327D"/>
    <w:rsid w:val="001A4CD2"/>
    <w:rsid w:val="001D66D7"/>
    <w:rsid w:val="00220777"/>
    <w:rsid w:val="00221BC0"/>
    <w:rsid w:val="00235F76"/>
    <w:rsid w:val="00263556"/>
    <w:rsid w:val="00270BBC"/>
    <w:rsid w:val="00271B74"/>
    <w:rsid w:val="00276DB1"/>
    <w:rsid w:val="002B32E8"/>
    <w:rsid w:val="002C1618"/>
    <w:rsid w:val="002C3F72"/>
    <w:rsid w:val="00300713"/>
    <w:rsid w:val="00321433"/>
    <w:rsid w:val="0032465F"/>
    <w:rsid w:val="00347461"/>
    <w:rsid w:val="0036573A"/>
    <w:rsid w:val="00385594"/>
    <w:rsid w:val="00392ACB"/>
    <w:rsid w:val="00394385"/>
    <w:rsid w:val="003B4239"/>
    <w:rsid w:val="003F0163"/>
    <w:rsid w:val="003F367F"/>
    <w:rsid w:val="0042299C"/>
    <w:rsid w:val="00446FA5"/>
    <w:rsid w:val="004B0E57"/>
    <w:rsid w:val="00530C08"/>
    <w:rsid w:val="00540502"/>
    <w:rsid w:val="00540C36"/>
    <w:rsid w:val="00542EE5"/>
    <w:rsid w:val="00546B95"/>
    <w:rsid w:val="00547E1C"/>
    <w:rsid w:val="005540A7"/>
    <w:rsid w:val="005666F6"/>
    <w:rsid w:val="00582F16"/>
    <w:rsid w:val="005A6EE6"/>
    <w:rsid w:val="005C1AFE"/>
    <w:rsid w:val="005D6DB2"/>
    <w:rsid w:val="00611570"/>
    <w:rsid w:val="00627190"/>
    <w:rsid w:val="00627BC8"/>
    <w:rsid w:val="00644471"/>
    <w:rsid w:val="00680866"/>
    <w:rsid w:val="006A144C"/>
    <w:rsid w:val="006B1181"/>
    <w:rsid w:val="006B594F"/>
    <w:rsid w:val="006C341F"/>
    <w:rsid w:val="006C7DE8"/>
    <w:rsid w:val="006E6559"/>
    <w:rsid w:val="006F34C6"/>
    <w:rsid w:val="007312EA"/>
    <w:rsid w:val="007321B5"/>
    <w:rsid w:val="00794298"/>
    <w:rsid w:val="007B6CC6"/>
    <w:rsid w:val="007C3171"/>
    <w:rsid w:val="007C39D9"/>
    <w:rsid w:val="00816843"/>
    <w:rsid w:val="00823042"/>
    <w:rsid w:val="008313A2"/>
    <w:rsid w:val="00834325"/>
    <w:rsid w:val="00857BB3"/>
    <w:rsid w:val="0088291A"/>
    <w:rsid w:val="0089311D"/>
    <w:rsid w:val="008F1617"/>
    <w:rsid w:val="009138A1"/>
    <w:rsid w:val="00922FD6"/>
    <w:rsid w:val="00942EC1"/>
    <w:rsid w:val="00957B15"/>
    <w:rsid w:val="009A3BDE"/>
    <w:rsid w:val="00A07B74"/>
    <w:rsid w:val="00A456A8"/>
    <w:rsid w:val="00A50823"/>
    <w:rsid w:val="00A50DDB"/>
    <w:rsid w:val="00A518FC"/>
    <w:rsid w:val="00AA5106"/>
    <w:rsid w:val="00AA71C4"/>
    <w:rsid w:val="00AF2BD1"/>
    <w:rsid w:val="00B004A9"/>
    <w:rsid w:val="00B65160"/>
    <w:rsid w:val="00B711EA"/>
    <w:rsid w:val="00B86154"/>
    <w:rsid w:val="00B96ED4"/>
    <w:rsid w:val="00BA33AA"/>
    <w:rsid w:val="00BB3103"/>
    <w:rsid w:val="00BC5949"/>
    <w:rsid w:val="00BD7335"/>
    <w:rsid w:val="00BE5CC0"/>
    <w:rsid w:val="00BF055C"/>
    <w:rsid w:val="00C25349"/>
    <w:rsid w:val="00C379E6"/>
    <w:rsid w:val="00C63DBC"/>
    <w:rsid w:val="00C92BFA"/>
    <w:rsid w:val="00CB1E55"/>
    <w:rsid w:val="00D306C6"/>
    <w:rsid w:val="00D44E07"/>
    <w:rsid w:val="00D85951"/>
    <w:rsid w:val="00DA451F"/>
    <w:rsid w:val="00DA6B16"/>
    <w:rsid w:val="00DA7FFC"/>
    <w:rsid w:val="00DB6739"/>
    <w:rsid w:val="00DC33C9"/>
    <w:rsid w:val="00DD3CCC"/>
    <w:rsid w:val="00DF2445"/>
    <w:rsid w:val="00E35EAD"/>
    <w:rsid w:val="00E43D36"/>
    <w:rsid w:val="00E44CF4"/>
    <w:rsid w:val="00E7362E"/>
    <w:rsid w:val="00EB6EA5"/>
    <w:rsid w:val="00EB6FF4"/>
    <w:rsid w:val="00EC3211"/>
    <w:rsid w:val="00EC4B2F"/>
    <w:rsid w:val="00EE5352"/>
    <w:rsid w:val="00EF52AA"/>
    <w:rsid w:val="00F0129B"/>
    <w:rsid w:val="00F216EF"/>
    <w:rsid w:val="00F21DD3"/>
    <w:rsid w:val="00F434D4"/>
    <w:rsid w:val="00F50D01"/>
    <w:rsid w:val="00F658A8"/>
    <w:rsid w:val="00F71E1E"/>
    <w:rsid w:val="00F71F27"/>
    <w:rsid w:val="00F839B9"/>
    <w:rsid w:val="00F97BAA"/>
    <w:rsid w:val="00FA4C82"/>
    <w:rsid w:val="00FD0A94"/>
    <w:rsid w:val="00FD3B0F"/>
    <w:rsid w:val="00FE72AF"/>
    <w:rsid w:val="02570164"/>
    <w:rsid w:val="03D82069"/>
    <w:rsid w:val="04A6A1F9"/>
    <w:rsid w:val="04BB494C"/>
    <w:rsid w:val="054E65FC"/>
    <w:rsid w:val="0573F0CA"/>
    <w:rsid w:val="062574BD"/>
    <w:rsid w:val="06C22576"/>
    <w:rsid w:val="070C372C"/>
    <w:rsid w:val="071967C4"/>
    <w:rsid w:val="0732C3B9"/>
    <w:rsid w:val="07C142C7"/>
    <w:rsid w:val="07EA611F"/>
    <w:rsid w:val="088827C6"/>
    <w:rsid w:val="08CE941A"/>
    <w:rsid w:val="097154CC"/>
    <w:rsid w:val="09C2EE85"/>
    <w:rsid w:val="09FDA5A1"/>
    <w:rsid w:val="0A6A647B"/>
    <w:rsid w:val="0B5EBEE6"/>
    <w:rsid w:val="0BBA7CDB"/>
    <w:rsid w:val="0C9312C1"/>
    <w:rsid w:val="0D6E8FCE"/>
    <w:rsid w:val="0E44141D"/>
    <w:rsid w:val="0F5BA994"/>
    <w:rsid w:val="0F910B78"/>
    <w:rsid w:val="0FC12306"/>
    <w:rsid w:val="101687D1"/>
    <w:rsid w:val="106B4042"/>
    <w:rsid w:val="11841A2A"/>
    <w:rsid w:val="11EC1D47"/>
    <w:rsid w:val="1475BF01"/>
    <w:rsid w:val="15AEB93F"/>
    <w:rsid w:val="16A5A71D"/>
    <w:rsid w:val="172DD27B"/>
    <w:rsid w:val="17810451"/>
    <w:rsid w:val="18565D1D"/>
    <w:rsid w:val="1A5AF601"/>
    <w:rsid w:val="1B18BF8C"/>
    <w:rsid w:val="1B39A94C"/>
    <w:rsid w:val="1C01439E"/>
    <w:rsid w:val="1C9288F4"/>
    <w:rsid w:val="1CD579AD"/>
    <w:rsid w:val="1E714A0E"/>
    <w:rsid w:val="1E8F76EB"/>
    <w:rsid w:val="20559E6B"/>
    <w:rsid w:val="210A06B8"/>
    <w:rsid w:val="21A8EAD0"/>
    <w:rsid w:val="229B9B79"/>
    <w:rsid w:val="230632C5"/>
    <w:rsid w:val="2344BB31"/>
    <w:rsid w:val="24954647"/>
    <w:rsid w:val="249BAE51"/>
    <w:rsid w:val="250EC397"/>
    <w:rsid w:val="26903398"/>
    <w:rsid w:val="26AA93F8"/>
    <w:rsid w:val="276EE8DB"/>
    <w:rsid w:val="28BE90FB"/>
    <w:rsid w:val="29DF7A98"/>
    <w:rsid w:val="2C396CDC"/>
    <w:rsid w:val="2C680A42"/>
    <w:rsid w:val="2D9B2CB7"/>
    <w:rsid w:val="2ED45154"/>
    <w:rsid w:val="2EE6182F"/>
    <w:rsid w:val="2F499FC2"/>
    <w:rsid w:val="3023A8CC"/>
    <w:rsid w:val="307E473F"/>
    <w:rsid w:val="30E57023"/>
    <w:rsid w:val="3254631F"/>
    <w:rsid w:val="3299AAAE"/>
    <w:rsid w:val="32A3531D"/>
    <w:rsid w:val="32F4FB5D"/>
    <w:rsid w:val="33844610"/>
    <w:rsid w:val="34560328"/>
    <w:rsid w:val="35AA3625"/>
    <w:rsid w:val="371A1D05"/>
    <w:rsid w:val="3801112E"/>
    <w:rsid w:val="39F38794"/>
    <w:rsid w:val="3B342B01"/>
    <w:rsid w:val="3BBAD115"/>
    <w:rsid w:val="3C6EC37B"/>
    <w:rsid w:val="3D333C1F"/>
    <w:rsid w:val="3DF3A89C"/>
    <w:rsid w:val="3E560065"/>
    <w:rsid w:val="3E96ADB6"/>
    <w:rsid w:val="3FF212D2"/>
    <w:rsid w:val="409A8BD7"/>
    <w:rsid w:val="4131711A"/>
    <w:rsid w:val="41A61ACB"/>
    <w:rsid w:val="4338E415"/>
    <w:rsid w:val="4460AD03"/>
    <w:rsid w:val="45FC7D64"/>
    <w:rsid w:val="46BE3C26"/>
    <w:rsid w:val="47AA52E5"/>
    <w:rsid w:val="488CCF6E"/>
    <w:rsid w:val="49462346"/>
    <w:rsid w:val="4A289FCF"/>
    <w:rsid w:val="4A681F20"/>
    <w:rsid w:val="4AF7B672"/>
    <w:rsid w:val="4DFA6D27"/>
    <w:rsid w:val="4E23CDDA"/>
    <w:rsid w:val="4F286C64"/>
    <w:rsid w:val="4F74AE3B"/>
    <w:rsid w:val="4FAA2F92"/>
    <w:rsid w:val="50A33DA9"/>
    <w:rsid w:val="50F361B9"/>
    <w:rsid w:val="53FE6DBB"/>
    <w:rsid w:val="55A75F98"/>
    <w:rsid w:val="56104D01"/>
    <w:rsid w:val="57499766"/>
    <w:rsid w:val="58917A3C"/>
    <w:rsid w:val="59E3D70E"/>
    <w:rsid w:val="5A259C7E"/>
    <w:rsid w:val="5A3909D5"/>
    <w:rsid w:val="5B78681D"/>
    <w:rsid w:val="5D5EC0CF"/>
    <w:rsid w:val="5DEAD5B9"/>
    <w:rsid w:val="5F58D786"/>
    <w:rsid w:val="60F9232A"/>
    <w:rsid w:val="61C0E1BD"/>
    <w:rsid w:val="61DEFE81"/>
    <w:rsid w:val="6294F38B"/>
    <w:rsid w:val="6374A3C5"/>
    <w:rsid w:val="639F8A27"/>
    <w:rsid w:val="6495341E"/>
    <w:rsid w:val="657186FF"/>
    <w:rsid w:val="663A0C57"/>
    <w:rsid w:val="6796F69A"/>
    <w:rsid w:val="683FA663"/>
    <w:rsid w:val="690E787E"/>
    <w:rsid w:val="69CB8C75"/>
    <w:rsid w:val="6ABFBDE8"/>
    <w:rsid w:val="6B2F81F9"/>
    <w:rsid w:val="6D8945FC"/>
    <w:rsid w:val="6E5941E3"/>
    <w:rsid w:val="6FAFC146"/>
    <w:rsid w:val="709BD2BC"/>
    <w:rsid w:val="70B22F5A"/>
    <w:rsid w:val="714B91A7"/>
    <w:rsid w:val="71C48C77"/>
    <w:rsid w:val="72BFE9FE"/>
    <w:rsid w:val="735D88A0"/>
    <w:rsid w:val="7680506A"/>
    <w:rsid w:val="7806230E"/>
    <w:rsid w:val="78090CD3"/>
    <w:rsid w:val="79B1C2E8"/>
    <w:rsid w:val="7AE05A23"/>
    <w:rsid w:val="7B0EA34C"/>
    <w:rsid w:val="7B4D9349"/>
    <w:rsid w:val="7B829CA2"/>
    <w:rsid w:val="7CAC1889"/>
    <w:rsid w:val="7CE963AA"/>
    <w:rsid w:val="7D017521"/>
    <w:rsid w:val="7F0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A87A18"/>
  <w15:chartTrackingRefBased/>
  <w15:docId w15:val="{C075BCBA-ECF8-4D9F-9309-32EEDD82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E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72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B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B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5949"/>
    <w:pPr>
      <w:ind w:left="720"/>
      <w:contextualSpacing/>
    </w:pPr>
    <w:rPr>
      <w:rFonts w:asciiTheme="minorHAnsi" w:eastAsiaTheme="minorEastAsia" w:hAnsiTheme="minorHAnsi" w:cstheme="minorBidi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E72A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en-AU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3432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5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44E07"/>
  </w:style>
  <w:style w:type="paragraph" w:styleId="Footer">
    <w:name w:val="footer"/>
    <w:basedOn w:val="Normal"/>
    <w:link w:val="FooterChar"/>
    <w:uiPriority w:val="99"/>
    <w:unhideWhenUsed/>
    <w:rsid w:val="00D4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44E07"/>
  </w:style>
  <w:style w:type="paragraph" w:styleId="NormalWeb">
    <w:name w:val="Normal (Web)"/>
    <w:basedOn w:val="Normal"/>
    <w:uiPriority w:val="99"/>
    <w:semiHidden/>
    <w:unhideWhenUsed/>
    <w:rsid w:val="00542EE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42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DD6FCFAF8564287E3CFE42899A581" ma:contentTypeVersion="6" ma:contentTypeDescription="Skapa ett nytt dokument." ma:contentTypeScope="" ma:versionID="dd77ce66debaaf6084ab0c07ea9754f4">
  <xsd:schema xmlns:xsd="http://www.w3.org/2001/XMLSchema" xmlns:xs="http://www.w3.org/2001/XMLSchema" xmlns:p="http://schemas.microsoft.com/office/2006/metadata/properties" xmlns:ns2="3e35a762-c7c5-4c12-9a35-1c65fbc9948f" xmlns:ns3="4ecf2778-cf94-4e1e-a1b3-6987e65a2b22" targetNamespace="http://schemas.microsoft.com/office/2006/metadata/properties" ma:root="true" ma:fieldsID="df322d419528993de263acc762e9330b" ns2:_="" ns3:_="">
    <xsd:import namespace="3e35a762-c7c5-4c12-9a35-1c65fbc9948f"/>
    <xsd:import namespace="4ecf2778-cf94-4e1e-a1b3-6987e65a2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5a762-c7c5-4c12-9a35-1c65fbc99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f2778-cf94-4e1e-a1b3-6987e65a2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cf2778-cf94-4e1e-a1b3-6987e65a2b22">
      <UserInfo>
        <DisplayName>Mazurkin Alexander</DisplayName>
        <AccountId>10</AccountId>
        <AccountType/>
      </UserInfo>
      <UserInfo>
        <DisplayName>Sjöstedt Emil</DisplayName>
        <AccountId>113</AccountId>
        <AccountType/>
      </UserInfo>
      <UserInfo>
        <DisplayName>Rosén Sanna</DisplayName>
        <AccountId>3</AccountId>
        <AccountType/>
      </UserInfo>
      <UserInfo>
        <DisplayName>Hulmarker Hedda</DisplayName>
        <AccountId>65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0ED8F08-0041-4C24-AB0A-ACCB4DA9D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5a762-c7c5-4c12-9a35-1c65fbc9948f"/>
    <ds:schemaRef ds:uri="4ecf2778-cf94-4e1e-a1b3-6987e65a2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FFEBE-6A73-4177-BE7C-C79FFC5EA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EAFD9-5154-47C5-A269-B54476FA41E0}">
  <ds:schemaRefs>
    <ds:schemaRef ds:uri="http://schemas.microsoft.com/office/2006/metadata/properties"/>
    <ds:schemaRef ds:uri="http://schemas.microsoft.com/office/infopath/2007/PartnerControls"/>
    <ds:schemaRef ds:uri="4ecf2778-cf94-4e1e-a1b3-6987e65a2b22"/>
  </ds:schemaRefs>
</ds:datastoreItem>
</file>

<file path=docMetadata/LabelInfo.xml><?xml version="1.0" encoding="utf-8"?>
<clbl:labelList xmlns:clbl="http://schemas.microsoft.com/office/2020/mipLabelMetadata">
  <clbl:label id="{7d4b8963-dacf-4722-a0a7-0d57c755f778}" enabled="0" method="" siteId="{7d4b8963-dacf-4722-a0a7-0d57c755f7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1274</Words>
  <Characters>9290</Characters>
  <Application>Microsoft Office Word</Application>
  <DocSecurity>0</DocSecurity>
  <Lines>168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Rosén Sanna</dc:creator>
  <cp:keywords/>
  <dc:description/>
  <cp:lastModifiedBy>Lazaruk Daria</cp:lastModifiedBy>
  <cp:revision>3</cp:revision>
  <dcterms:created xsi:type="dcterms:W3CDTF">2025-12-18T08:38:00Z</dcterms:created>
  <dcterms:modified xsi:type="dcterms:W3CDTF">2025-12-18T08:41:00Z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0x0101007D4DD6FCFAF8564287E3CFE42899A581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{"FileActivityType":"9","FileActivityTimeStamp":"2024-05-20T06:40:25.833Z","FileActivityUsersOnPage":[{"DisplayName":"Hulmarker Hedda","Id":"hedda.hulmarker@skr.se"},{"DisplayName":"Sjöstedt Emil","Id":"emil.sjostedt@skr.se"},{"DisplayName":"Rosén Sanna","Id":"sanna.rosen@skr.se"},{"DisplayName":"Hulmarker Hedda","Id":"hedda.hulmarker@skr.se"},{"DisplayName":"Mazurkin Alexander","Id":"alexander.mazurkin@skr.se"}],"FileActivityNavigationId":null}</vt:lpwstr>
  </property>
  <property fmtid="{D5CDD505-2E9C-101B-9397-08002B2CF9AE}" pid="6" name="TriggerFlowInfo">
    <vt:lpwstr/>
  </property>
  <property fmtid="{D5CDD505-2E9C-101B-9397-08002B2CF9AE}" pid="7" name="SharedWithUsers">
    <vt:lpwstr>10;#Mazurkin Alexander;#113;#Sjöstedt Emil;#3;#Rosén Sanna;#65;#Hulmarker Hedda</vt:lpwstr>
  </property>
</Properties>
</file>