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1907E" w14:textId="3D6B899F" w:rsidR="00D83F6D" w:rsidRPr="0053513A" w:rsidRDefault="00D83F6D" w:rsidP="00D83F6D">
      <w:pPr>
        <w:autoSpaceDE w:val="0"/>
        <w:autoSpaceDN w:val="0"/>
        <w:adjustRightInd w:val="0"/>
        <w:rPr>
          <w:b/>
          <w:bCs/>
          <w:sz w:val="22"/>
          <w:szCs w:val="22"/>
          <w:lang w:val="uk-UA"/>
        </w:rPr>
      </w:pPr>
      <w:r w:rsidRPr="0053513A">
        <w:rPr>
          <w:b/>
          <w:bCs/>
          <w:sz w:val="22"/>
          <w:szCs w:val="22"/>
          <w:lang w:val="uk-UA"/>
        </w:rPr>
        <w:t>КОМУ: потенційним Заявникам</w:t>
      </w:r>
    </w:p>
    <w:p w14:paraId="09A0F4C3" w14:textId="77777777" w:rsidR="00D83F6D" w:rsidRPr="0053513A" w:rsidRDefault="00D83F6D" w:rsidP="00D83F6D">
      <w:pPr>
        <w:autoSpaceDE w:val="0"/>
        <w:autoSpaceDN w:val="0"/>
        <w:adjustRightInd w:val="0"/>
        <w:rPr>
          <w:b/>
          <w:bCs/>
          <w:sz w:val="22"/>
          <w:szCs w:val="22"/>
          <w:lang w:val="uk-UA"/>
        </w:rPr>
      </w:pPr>
    </w:p>
    <w:p w14:paraId="7EDA9F26" w14:textId="4375D5AA" w:rsidR="00D83F6D" w:rsidRPr="0053513A" w:rsidRDefault="006939F5" w:rsidP="00D83F6D">
      <w:pPr>
        <w:autoSpaceDE w:val="0"/>
        <w:autoSpaceDN w:val="0"/>
        <w:adjustRightInd w:val="0"/>
        <w:rPr>
          <w:b/>
          <w:bCs/>
          <w:sz w:val="22"/>
          <w:szCs w:val="22"/>
          <w:lang w:val="uk-UA"/>
        </w:rPr>
      </w:pPr>
      <w:r w:rsidRPr="0053513A">
        <w:rPr>
          <w:b/>
          <w:bCs/>
          <w:sz w:val="22"/>
          <w:szCs w:val="22"/>
          <w:lang w:val="uk-UA"/>
        </w:rPr>
        <w:t xml:space="preserve">ДАТА ВИПУСКУ: </w:t>
      </w:r>
      <w:r w:rsidRPr="0053513A">
        <w:rPr>
          <w:sz w:val="22"/>
          <w:szCs w:val="22"/>
          <w:lang w:val="uk-UA"/>
        </w:rPr>
        <w:t>8 грудня 2017 року</w:t>
      </w:r>
    </w:p>
    <w:p w14:paraId="24186B7E" w14:textId="317D853C" w:rsidR="006939F5" w:rsidRPr="0053513A" w:rsidRDefault="006939F5" w:rsidP="00D83F6D">
      <w:pPr>
        <w:autoSpaceDE w:val="0"/>
        <w:autoSpaceDN w:val="0"/>
        <w:adjustRightInd w:val="0"/>
        <w:rPr>
          <w:b/>
          <w:bCs/>
          <w:sz w:val="22"/>
          <w:szCs w:val="22"/>
          <w:lang w:val="uk-UA"/>
        </w:rPr>
      </w:pPr>
      <w:r w:rsidRPr="0053513A">
        <w:rPr>
          <w:b/>
          <w:bCs/>
          <w:sz w:val="22"/>
          <w:szCs w:val="22"/>
          <w:lang w:val="uk-UA"/>
        </w:rPr>
        <w:t>КІНЦЕВИЙ ТЕРМІН ПОДАННЯ ЗАПИТАНЬ:</w:t>
      </w:r>
      <w:r w:rsidRPr="0053513A">
        <w:rPr>
          <w:sz w:val="22"/>
          <w:szCs w:val="22"/>
          <w:lang w:val="uk-UA"/>
        </w:rPr>
        <w:t xml:space="preserve">  20 грудня 2017 року</w:t>
      </w:r>
    </w:p>
    <w:p w14:paraId="57E08FD2" w14:textId="702A58FD" w:rsidR="006939F5" w:rsidRPr="0053513A" w:rsidRDefault="006939F5" w:rsidP="00D83F6D">
      <w:pPr>
        <w:autoSpaceDE w:val="0"/>
        <w:autoSpaceDN w:val="0"/>
        <w:adjustRightInd w:val="0"/>
        <w:rPr>
          <w:b/>
          <w:bCs/>
          <w:sz w:val="22"/>
          <w:szCs w:val="22"/>
          <w:lang w:val="uk-UA"/>
        </w:rPr>
      </w:pPr>
      <w:r w:rsidRPr="0053513A">
        <w:rPr>
          <w:b/>
          <w:bCs/>
          <w:sz w:val="22"/>
          <w:szCs w:val="22"/>
          <w:lang w:val="uk-UA"/>
        </w:rPr>
        <w:t xml:space="preserve">ДАТА ЗАКРИТТЯ:  </w:t>
      </w:r>
      <w:r w:rsidRPr="0053513A">
        <w:rPr>
          <w:sz w:val="22"/>
          <w:szCs w:val="22"/>
          <w:lang w:val="uk-UA"/>
        </w:rPr>
        <w:t>27 грудня 2017 року</w:t>
      </w:r>
    </w:p>
    <w:p w14:paraId="5CFA5D54" w14:textId="77777777" w:rsidR="006939F5" w:rsidRPr="0053513A" w:rsidRDefault="006939F5" w:rsidP="00D83F6D">
      <w:pPr>
        <w:autoSpaceDE w:val="0"/>
        <w:autoSpaceDN w:val="0"/>
        <w:adjustRightInd w:val="0"/>
        <w:rPr>
          <w:b/>
          <w:bCs/>
          <w:sz w:val="22"/>
          <w:szCs w:val="22"/>
          <w:lang w:val="uk-UA"/>
        </w:rPr>
      </w:pPr>
    </w:p>
    <w:p w14:paraId="618B7945" w14:textId="76B2D358" w:rsidR="007C23B2" w:rsidRPr="0053513A" w:rsidRDefault="007C23B2" w:rsidP="00D83F6D">
      <w:pPr>
        <w:autoSpaceDE w:val="0"/>
        <w:autoSpaceDN w:val="0"/>
        <w:adjustRightInd w:val="0"/>
        <w:rPr>
          <w:b/>
          <w:bCs/>
          <w:sz w:val="22"/>
          <w:szCs w:val="22"/>
          <w:lang w:val="uk-UA"/>
        </w:rPr>
      </w:pPr>
      <w:r w:rsidRPr="0053513A">
        <w:rPr>
          <w:b/>
          <w:bCs/>
          <w:sz w:val="22"/>
          <w:szCs w:val="22"/>
          <w:lang w:val="uk-UA"/>
        </w:rPr>
        <w:t xml:space="preserve">ПОСИЛАННЯ: </w:t>
      </w:r>
      <w:r w:rsidRPr="0053513A">
        <w:rPr>
          <w:b/>
          <w:bCs/>
          <w:sz w:val="22"/>
          <w:szCs w:val="22"/>
          <w:lang w:val="uk-UA"/>
        </w:rPr>
        <w:tab/>
        <w:t>Угода про співробітництво № </w:t>
      </w:r>
      <w:r w:rsidRPr="0053513A">
        <w:rPr>
          <w:sz w:val="22"/>
          <w:szCs w:val="22"/>
          <w:lang w:val="uk-UA"/>
        </w:rPr>
        <w:t>AID-121-A-I 6-00007</w:t>
      </w:r>
    </w:p>
    <w:p w14:paraId="3EB8241C" w14:textId="77777777" w:rsidR="007C23B2" w:rsidRPr="0053513A" w:rsidRDefault="007C23B2" w:rsidP="00D83F6D">
      <w:pPr>
        <w:autoSpaceDE w:val="0"/>
        <w:autoSpaceDN w:val="0"/>
        <w:adjustRightInd w:val="0"/>
        <w:rPr>
          <w:b/>
          <w:bCs/>
          <w:sz w:val="22"/>
          <w:szCs w:val="22"/>
          <w:lang w:val="uk-UA"/>
        </w:rPr>
      </w:pPr>
    </w:p>
    <w:p w14:paraId="0BDB4AE4" w14:textId="497B76A8" w:rsidR="00D83F6D" w:rsidRPr="0053513A" w:rsidRDefault="00D83F6D" w:rsidP="00D83F6D">
      <w:pPr>
        <w:autoSpaceDE w:val="0"/>
        <w:autoSpaceDN w:val="0"/>
        <w:adjustRightInd w:val="0"/>
        <w:rPr>
          <w:b/>
          <w:bCs/>
          <w:sz w:val="22"/>
          <w:szCs w:val="22"/>
          <w:lang w:val="uk-UA"/>
        </w:rPr>
      </w:pPr>
      <w:r w:rsidRPr="0053513A">
        <w:rPr>
          <w:b/>
          <w:bCs/>
          <w:sz w:val="22"/>
          <w:szCs w:val="22"/>
          <w:lang w:val="uk-UA"/>
        </w:rPr>
        <w:t>ТЕМА:  RFA № </w:t>
      </w:r>
      <w:r w:rsidRPr="0053513A">
        <w:rPr>
          <w:sz w:val="22"/>
          <w:szCs w:val="22"/>
          <w:lang w:val="uk-UA"/>
        </w:rPr>
        <w:t>RCSO-RFA-12-2017</w:t>
      </w:r>
    </w:p>
    <w:p w14:paraId="76D4CB77" w14:textId="77777777" w:rsidR="00D83F6D" w:rsidRPr="0053513A" w:rsidRDefault="00D83F6D" w:rsidP="00D83F6D">
      <w:pPr>
        <w:rPr>
          <w:b/>
          <w:bCs/>
          <w:sz w:val="22"/>
          <w:szCs w:val="22"/>
          <w:lang w:val="uk-UA"/>
        </w:rPr>
      </w:pPr>
    </w:p>
    <w:p w14:paraId="6406C1E6" w14:textId="7AD5C92C" w:rsidR="003634CF" w:rsidRPr="0053513A" w:rsidRDefault="00D83F6D" w:rsidP="003634CF">
      <w:pPr>
        <w:rPr>
          <w:color w:val="FF0000"/>
          <w:sz w:val="22"/>
          <w:szCs w:val="22"/>
          <w:lang w:val="uk-UA"/>
        </w:rPr>
      </w:pPr>
      <w:r w:rsidRPr="0053513A">
        <w:rPr>
          <w:b/>
          <w:bCs/>
          <w:sz w:val="22"/>
          <w:szCs w:val="22"/>
          <w:lang w:val="uk-UA"/>
        </w:rPr>
        <w:t>ЗАПРОШЕННЯ ДО ПОДАННЯ ЗАЯВОК: «</w:t>
      </w:r>
      <w:r w:rsidRPr="0053513A">
        <w:rPr>
          <w:sz w:val="22"/>
          <w:szCs w:val="22"/>
          <w:lang w:val="uk-UA"/>
        </w:rPr>
        <w:t>Голос громади в місцевому самоврядуванні»</w:t>
      </w:r>
    </w:p>
    <w:p w14:paraId="76938881" w14:textId="77777777" w:rsidR="004C79F9" w:rsidRPr="0053513A" w:rsidRDefault="004C79F9" w:rsidP="003634CF">
      <w:pPr>
        <w:rPr>
          <w:b/>
          <w:sz w:val="22"/>
          <w:szCs w:val="22"/>
          <w:lang w:val="uk-UA"/>
        </w:rPr>
      </w:pPr>
    </w:p>
    <w:p w14:paraId="72497B34" w14:textId="2D24B0CF" w:rsidR="00D83F6D" w:rsidRPr="0053513A" w:rsidRDefault="00D83F6D" w:rsidP="00D83F6D">
      <w:pPr>
        <w:autoSpaceDE w:val="0"/>
        <w:autoSpaceDN w:val="0"/>
        <w:adjustRightInd w:val="0"/>
        <w:rPr>
          <w:sz w:val="22"/>
          <w:szCs w:val="22"/>
          <w:lang w:val="uk-UA"/>
        </w:rPr>
      </w:pPr>
      <w:r w:rsidRPr="0053513A">
        <w:rPr>
          <w:sz w:val="22"/>
          <w:szCs w:val="22"/>
          <w:lang w:val="uk-UA"/>
        </w:rPr>
        <w:t xml:space="preserve">Організація </w:t>
      </w:r>
      <w:proofErr w:type="spellStart"/>
      <w:r w:rsidRPr="0053513A">
        <w:rPr>
          <w:sz w:val="22"/>
          <w:szCs w:val="22"/>
          <w:lang w:val="uk-UA"/>
        </w:rPr>
        <w:t>Cooperative</w:t>
      </w:r>
      <w:proofErr w:type="spellEnd"/>
      <w:r w:rsidRPr="0053513A">
        <w:rPr>
          <w:sz w:val="22"/>
          <w:szCs w:val="22"/>
          <w:lang w:val="uk-UA"/>
        </w:rPr>
        <w:t xml:space="preserve"> </w:t>
      </w:r>
      <w:proofErr w:type="spellStart"/>
      <w:r w:rsidRPr="0053513A">
        <w:rPr>
          <w:sz w:val="22"/>
          <w:szCs w:val="22"/>
          <w:lang w:val="uk-UA"/>
        </w:rPr>
        <w:t>Housing</w:t>
      </w:r>
      <w:proofErr w:type="spellEnd"/>
      <w:r w:rsidRPr="0053513A">
        <w:rPr>
          <w:sz w:val="22"/>
          <w:szCs w:val="22"/>
          <w:lang w:val="uk-UA"/>
        </w:rPr>
        <w:t xml:space="preserve"> </w:t>
      </w:r>
      <w:proofErr w:type="spellStart"/>
      <w:r w:rsidRPr="0053513A">
        <w:rPr>
          <w:sz w:val="22"/>
          <w:szCs w:val="22"/>
          <w:lang w:val="uk-UA"/>
        </w:rPr>
        <w:t>Foundation</w:t>
      </w:r>
      <w:proofErr w:type="spellEnd"/>
      <w:r w:rsidRPr="0053513A">
        <w:rPr>
          <w:sz w:val="22"/>
          <w:szCs w:val="22"/>
          <w:lang w:val="uk-UA"/>
        </w:rPr>
        <w:t xml:space="preserve">, що здійснює діяльність під назвою Global Communities («Глобал Ком'юнітіз»), була призначена USAID (Агентством США з міжнародного розвитку) Основним одержувачем коштів за програмою міжнародної технічної допомоги «Децентралізація приносить кращі результати та ефективність» (DOBRE). Global Communities запрошує кваліфіковані організації, які мають досвід залучення громадськості, мобілізації громад і молоді, а також розбудови спроможностей організацій громадянського суспільства, до подання заявок на діяльність у зазначеній сфері на підставі </w:t>
      </w:r>
      <w:r w:rsidR="00213AE5">
        <w:rPr>
          <w:sz w:val="22"/>
          <w:szCs w:val="22"/>
          <w:lang w:val="uk-UA"/>
        </w:rPr>
        <w:t>даного</w:t>
      </w:r>
      <w:r w:rsidRPr="0053513A">
        <w:rPr>
          <w:sz w:val="22"/>
          <w:szCs w:val="22"/>
          <w:lang w:val="uk-UA"/>
        </w:rPr>
        <w:t xml:space="preserve"> Запрошення до подання заявок.</w:t>
      </w:r>
    </w:p>
    <w:p w14:paraId="08087441" w14:textId="77777777" w:rsidR="00D83F6D" w:rsidRPr="0053513A" w:rsidRDefault="00D83F6D" w:rsidP="00D83F6D">
      <w:pPr>
        <w:autoSpaceDE w:val="0"/>
        <w:autoSpaceDN w:val="0"/>
        <w:adjustRightInd w:val="0"/>
        <w:rPr>
          <w:sz w:val="22"/>
          <w:szCs w:val="22"/>
          <w:lang w:val="uk-UA"/>
        </w:rPr>
      </w:pPr>
    </w:p>
    <w:p w14:paraId="571813BD" w14:textId="756236B4" w:rsidR="008E05F2" w:rsidRPr="0053513A" w:rsidRDefault="00213AE5" w:rsidP="008E05F2">
      <w:pPr>
        <w:autoSpaceDE w:val="0"/>
        <w:autoSpaceDN w:val="0"/>
        <w:adjustRightInd w:val="0"/>
        <w:rPr>
          <w:sz w:val="22"/>
          <w:szCs w:val="22"/>
          <w:lang w:val="uk-UA"/>
        </w:rPr>
      </w:pPr>
      <w:r>
        <w:rPr>
          <w:sz w:val="22"/>
          <w:szCs w:val="22"/>
          <w:lang w:val="uk-UA"/>
        </w:rPr>
        <w:t>Даний документ</w:t>
      </w:r>
      <w:r w:rsidR="00B97572" w:rsidRPr="0053513A">
        <w:rPr>
          <w:sz w:val="22"/>
          <w:szCs w:val="22"/>
          <w:lang w:val="uk-UA"/>
        </w:rPr>
        <w:t xml:space="preserve"> є запрошенням до участі у відкритому конкурсі. До подання заявок запрошуються такі учасники: різноманітні організації громадянського суспільства, спроможні надавати об'єднаним територіальним громадам технічну, експерту й консалтингову підтримку у зміцненні участі громадян і їх залученні до ухвалення рішень на місцевому рівні; відповідні заявки у відповідь на це запрошення подаються в письмовій формі. Організації повинні будуть працювати в Кіровоградській, Дніпропетровській </w:t>
      </w:r>
      <w:r>
        <w:rPr>
          <w:sz w:val="22"/>
          <w:szCs w:val="22"/>
          <w:lang w:val="uk-UA"/>
        </w:rPr>
        <w:t>та</w:t>
      </w:r>
      <w:r w:rsidR="00B97572" w:rsidRPr="0053513A">
        <w:rPr>
          <w:sz w:val="22"/>
          <w:szCs w:val="22"/>
          <w:lang w:val="uk-UA"/>
        </w:rPr>
        <w:t xml:space="preserve"> Івано-Франківській областях. Усі заявники мають бути організаціями, що користуються юридичним визнанням згідно з чинним законодавством і мають право здійснювати діяльність в Україні.</w:t>
      </w:r>
      <w:r w:rsidR="00B97572" w:rsidRPr="0053513A">
        <w:rPr>
          <w:color w:val="FF0000"/>
          <w:sz w:val="22"/>
          <w:szCs w:val="22"/>
          <w:lang w:val="uk-UA"/>
        </w:rPr>
        <w:t xml:space="preserve"> </w:t>
      </w:r>
      <w:r w:rsidR="00B97572" w:rsidRPr="0053513A">
        <w:rPr>
          <w:sz w:val="22"/>
          <w:szCs w:val="22"/>
          <w:lang w:val="uk-UA"/>
        </w:rPr>
        <w:t>Комерційні структури мають право подавати заявки, але без включення до бюджету фіксованої плати або частки прибутку.  Урядові та напівдержавні структури не мають права подавати заяв</w:t>
      </w:r>
      <w:r w:rsidR="008F74D3">
        <w:rPr>
          <w:sz w:val="22"/>
          <w:szCs w:val="22"/>
          <w:lang w:val="uk-UA"/>
        </w:rPr>
        <w:t>ки</w:t>
      </w:r>
      <w:r w:rsidR="00B97572" w:rsidRPr="0053513A">
        <w:rPr>
          <w:sz w:val="22"/>
          <w:szCs w:val="22"/>
          <w:lang w:val="uk-UA"/>
        </w:rPr>
        <w:t xml:space="preserve"> на одержання коштів за цим гранто</w:t>
      </w:r>
      <w:r w:rsidR="00FF0954">
        <w:rPr>
          <w:sz w:val="22"/>
          <w:szCs w:val="22"/>
          <w:lang w:val="uk-UA"/>
        </w:rPr>
        <w:t>вим фінансуванням</w:t>
      </w:r>
      <w:r w:rsidR="00B97572" w:rsidRPr="0053513A">
        <w:rPr>
          <w:sz w:val="22"/>
          <w:szCs w:val="22"/>
          <w:lang w:val="uk-UA"/>
        </w:rPr>
        <w:t>.</w:t>
      </w:r>
    </w:p>
    <w:p w14:paraId="51BA154C" w14:textId="77777777" w:rsidR="008E05F2" w:rsidRPr="0053513A" w:rsidRDefault="008E05F2" w:rsidP="003C1C45">
      <w:pPr>
        <w:autoSpaceDE w:val="0"/>
        <w:autoSpaceDN w:val="0"/>
        <w:adjustRightInd w:val="0"/>
        <w:rPr>
          <w:color w:val="FF0000"/>
          <w:sz w:val="22"/>
          <w:szCs w:val="22"/>
          <w:lang w:val="uk-UA"/>
        </w:rPr>
      </w:pPr>
    </w:p>
    <w:p w14:paraId="46046762" w14:textId="53997D37" w:rsidR="003C1C45" w:rsidRPr="0053513A" w:rsidRDefault="003C1C45" w:rsidP="003C1C45">
      <w:pPr>
        <w:autoSpaceDE w:val="0"/>
        <w:autoSpaceDN w:val="0"/>
        <w:adjustRightInd w:val="0"/>
        <w:rPr>
          <w:sz w:val="22"/>
          <w:szCs w:val="22"/>
          <w:lang w:val="uk-UA"/>
        </w:rPr>
      </w:pPr>
      <w:r w:rsidRPr="0053513A">
        <w:rPr>
          <w:sz w:val="22"/>
          <w:szCs w:val="22"/>
          <w:lang w:val="uk-UA"/>
        </w:rPr>
        <w:t xml:space="preserve">Global Communities планує надати 3 </w:t>
      </w:r>
      <w:proofErr w:type="spellStart"/>
      <w:r w:rsidR="00FF0954">
        <w:rPr>
          <w:sz w:val="22"/>
          <w:szCs w:val="22"/>
          <w:lang w:val="uk-UA"/>
        </w:rPr>
        <w:t>суб</w:t>
      </w:r>
      <w:r w:rsidRPr="0053513A">
        <w:rPr>
          <w:sz w:val="22"/>
          <w:szCs w:val="22"/>
          <w:lang w:val="uk-UA"/>
        </w:rPr>
        <w:t>гранти</w:t>
      </w:r>
      <w:proofErr w:type="spellEnd"/>
      <w:r w:rsidRPr="0053513A">
        <w:rPr>
          <w:sz w:val="22"/>
          <w:szCs w:val="22"/>
          <w:lang w:val="uk-UA"/>
        </w:rPr>
        <w:t xml:space="preserve"> на суму від 50 000 до 100 000 доларів США кожний строк</w:t>
      </w:r>
      <w:r w:rsidR="008F74D3">
        <w:rPr>
          <w:sz w:val="22"/>
          <w:szCs w:val="22"/>
          <w:lang w:val="uk-UA"/>
        </w:rPr>
        <w:t>ом</w:t>
      </w:r>
      <w:r w:rsidRPr="0053513A">
        <w:rPr>
          <w:sz w:val="22"/>
          <w:szCs w:val="22"/>
          <w:lang w:val="uk-UA"/>
        </w:rPr>
        <w:t xml:space="preserve"> до 12 місяців. </w:t>
      </w:r>
      <w:r w:rsidR="008F74D3">
        <w:rPr>
          <w:sz w:val="22"/>
          <w:szCs w:val="22"/>
          <w:lang w:val="uk-UA"/>
        </w:rPr>
        <w:t>Підписання грантових угод планується не раніше</w:t>
      </w:r>
      <w:r w:rsidRPr="0053513A">
        <w:rPr>
          <w:sz w:val="22"/>
          <w:szCs w:val="22"/>
          <w:lang w:val="uk-UA"/>
        </w:rPr>
        <w:t xml:space="preserve"> 1 лютого 201</w:t>
      </w:r>
      <w:r w:rsidR="006375B5">
        <w:rPr>
          <w:sz w:val="22"/>
          <w:szCs w:val="22"/>
          <w:lang w:val="uk-UA"/>
        </w:rPr>
        <w:t>8</w:t>
      </w:r>
      <w:r w:rsidRPr="0053513A">
        <w:rPr>
          <w:sz w:val="22"/>
          <w:szCs w:val="22"/>
          <w:lang w:val="uk-UA"/>
        </w:rPr>
        <w:t> року.</w:t>
      </w:r>
    </w:p>
    <w:p w14:paraId="0BE19424" w14:textId="67FCD775" w:rsidR="00B97572" w:rsidRPr="0053513A" w:rsidRDefault="00B97572" w:rsidP="00D83F6D">
      <w:pPr>
        <w:autoSpaceDE w:val="0"/>
        <w:autoSpaceDN w:val="0"/>
        <w:adjustRightInd w:val="0"/>
        <w:rPr>
          <w:sz w:val="22"/>
          <w:szCs w:val="22"/>
          <w:lang w:val="uk-UA"/>
        </w:rPr>
      </w:pPr>
    </w:p>
    <w:p w14:paraId="4760868E" w14:textId="0ED5CD00" w:rsidR="00D83F6D" w:rsidRPr="0053513A" w:rsidRDefault="00D83F6D" w:rsidP="00D83F6D">
      <w:pPr>
        <w:autoSpaceDE w:val="0"/>
        <w:autoSpaceDN w:val="0"/>
        <w:adjustRightInd w:val="0"/>
        <w:rPr>
          <w:bCs/>
          <w:sz w:val="22"/>
          <w:szCs w:val="22"/>
          <w:lang w:val="uk-UA"/>
        </w:rPr>
      </w:pPr>
      <w:r w:rsidRPr="0053513A">
        <w:rPr>
          <w:sz w:val="22"/>
          <w:szCs w:val="22"/>
          <w:lang w:val="uk-UA"/>
        </w:rPr>
        <w:t xml:space="preserve">Зацікавлені організації запрошуються до подання заявок на папері або в електронній формі згідно з вимогами цього запрошення </w:t>
      </w:r>
      <w:r w:rsidR="008F74D3">
        <w:rPr>
          <w:sz w:val="22"/>
          <w:szCs w:val="22"/>
          <w:lang w:val="uk-UA"/>
        </w:rPr>
        <w:t>за</w:t>
      </w:r>
      <w:r w:rsidRPr="0053513A">
        <w:rPr>
          <w:sz w:val="22"/>
          <w:szCs w:val="22"/>
          <w:lang w:val="uk-UA"/>
        </w:rPr>
        <w:t xml:space="preserve"> зазначен</w:t>
      </w:r>
      <w:r w:rsidR="008F74D3">
        <w:rPr>
          <w:sz w:val="22"/>
          <w:szCs w:val="22"/>
          <w:lang w:val="uk-UA"/>
        </w:rPr>
        <w:t>ою</w:t>
      </w:r>
      <w:r w:rsidRPr="0053513A">
        <w:rPr>
          <w:sz w:val="22"/>
          <w:szCs w:val="22"/>
          <w:lang w:val="uk-UA"/>
        </w:rPr>
        <w:t xml:space="preserve"> в ньому </w:t>
      </w:r>
      <w:proofErr w:type="spellStart"/>
      <w:r w:rsidRPr="0053513A">
        <w:rPr>
          <w:sz w:val="22"/>
          <w:szCs w:val="22"/>
          <w:lang w:val="uk-UA"/>
        </w:rPr>
        <w:t>адрес</w:t>
      </w:r>
      <w:r w:rsidR="008F74D3">
        <w:rPr>
          <w:sz w:val="22"/>
          <w:szCs w:val="22"/>
          <w:lang w:val="uk-UA"/>
        </w:rPr>
        <w:t>ою</w:t>
      </w:r>
      <w:proofErr w:type="spellEnd"/>
      <w:r w:rsidRPr="0053513A">
        <w:rPr>
          <w:sz w:val="22"/>
          <w:szCs w:val="22"/>
          <w:lang w:val="uk-UA"/>
        </w:rPr>
        <w:t>. Заяви мають надійти не пізніше ніж 27 грудня 2017 року.</w:t>
      </w:r>
    </w:p>
    <w:p w14:paraId="5D16BE1D" w14:textId="77777777" w:rsidR="00D83F6D" w:rsidRPr="0053513A" w:rsidRDefault="00D83F6D" w:rsidP="00D83F6D">
      <w:pPr>
        <w:autoSpaceDE w:val="0"/>
        <w:autoSpaceDN w:val="0"/>
        <w:adjustRightInd w:val="0"/>
        <w:rPr>
          <w:bCs/>
          <w:sz w:val="22"/>
          <w:szCs w:val="22"/>
          <w:lang w:val="uk-UA"/>
        </w:rPr>
      </w:pPr>
    </w:p>
    <w:p w14:paraId="4C885825" w14:textId="16BCEB22" w:rsidR="00D83F6D" w:rsidRPr="0053513A" w:rsidRDefault="00D83F6D" w:rsidP="00D83F6D">
      <w:pPr>
        <w:autoSpaceDE w:val="0"/>
        <w:autoSpaceDN w:val="0"/>
        <w:adjustRightInd w:val="0"/>
        <w:rPr>
          <w:sz w:val="22"/>
          <w:szCs w:val="22"/>
          <w:lang w:val="uk-UA"/>
        </w:rPr>
      </w:pPr>
      <w:r w:rsidRPr="0053513A">
        <w:rPr>
          <w:sz w:val="22"/>
          <w:szCs w:val="22"/>
          <w:lang w:val="uk-UA"/>
        </w:rPr>
        <w:t>Повідомляємо організації, що подаватимуть заяви, що це запрошення в жодний спосіб не зобов'язує Global Communities надавати гранти або відшкодовувати організаціям-заявникам будь-які витрати, понесені у зв'язку з підготовкою та поданням своїх заяв.</w:t>
      </w:r>
    </w:p>
    <w:p w14:paraId="25AA55B7" w14:textId="77777777" w:rsidR="00D83F6D" w:rsidRPr="0053513A" w:rsidRDefault="00D83F6D" w:rsidP="00D83F6D">
      <w:pPr>
        <w:autoSpaceDE w:val="0"/>
        <w:autoSpaceDN w:val="0"/>
        <w:adjustRightInd w:val="0"/>
        <w:rPr>
          <w:sz w:val="22"/>
          <w:szCs w:val="22"/>
          <w:lang w:val="uk-UA"/>
        </w:rPr>
      </w:pPr>
    </w:p>
    <w:p w14:paraId="12A711E5" w14:textId="707AC2C3" w:rsidR="00D83F6D" w:rsidRPr="0053513A" w:rsidRDefault="00D83F6D" w:rsidP="00D83F6D">
      <w:pPr>
        <w:autoSpaceDE w:val="0"/>
        <w:autoSpaceDN w:val="0"/>
        <w:adjustRightInd w:val="0"/>
        <w:rPr>
          <w:sz w:val="22"/>
          <w:szCs w:val="22"/>
          <w:lang w:val="uk-UA"/>
        </w:rPr>
      </w:pPr>
      <w:r w:rsidRPr="0053513A">
        <w:rPr>
          <w:sz w:val="22"/>
          <w:szCs w:val="22"/>
          <w:lang w:val="uk-UA"/>
        </w:rPr>
        <w:t xml:space="preserve">Усі запитання або запити про надання інформації слід надсилати до 20 грудня 2017 року Катерині Андрущенко електронною поштою на адресу </w:t>
      </w:r>
      <w:r w:rsidRPr="0053513A">
        <w:rPr>
          <w:color w:val="002060"/>
          <w:sz w:val="22"/>
          <w:szCs w:val="22"/>
          <w:lang w:val="uk-UA"/>
        </w:rPr>
        <w:t>kandruschenko@globalcommunities.org</w:t>
      </w:r>
      <w:r w:rsidRPr="0053513A">
        <w:rPr>
          <w:sz w:val="22"/>
          <w:szCs w:val="22"/>
          <w:lang w:val="uk-UA"/>
        </w:rPr>
        <w:t>. Будь-яка інформація, надана одному потенційному заявникові з приводу цього запрошення, буде надана всім таким заявникам у вигляді змін до цього запрошення.</w:t>
      </w:r>
    </w:p>
    <w:p w14:paraId="2E662B73" w14:textId="77777777" w:rsidR="00D83F6D" w:rsidRPr="0053513A" w:rsidRDefault="00D83F6D" w:rsidP="00D83F6D">
      <w:pPr>
        <w:rPr>
          <w:sz w:val="22"/>
          <w:szCs w:val="22"/>
          <w:lang w:val="uk-UA"/>
        </w:rPr>
      </w:pPr>
    </w:p>
    <w:p w14:paraId="209DA987" w14:textId="4DE00CA4" w:rsidR="00D83F6D" w:rsidRPr="0053513A" w:rsidRDefault="004C13CF" w:rsidP="00D83F6D">
      <w:pPr>
        <w:rPr>
          <w:sz w:val="22"/>
          <w:szCs w:val="22"/>
          <w:lang w:val="uk-UA"/>
        </w:rPr>
      </w:pPr>
      <w:r w:rsidRPr="0053513A">
        <w:rPr>
          <w:sz w:val="22"/>
          <w:szCs w:val="22"/>
          <w:lang w:val="uk-UA"/>
        </w:rPr>
        <w:t xml:space="preserve">Просимо якомога раніше повідомити Global Communities електронним листом на адресу </w:t>
      </w:r>
      <w:r w:rsidRPr="0053513A">
        <w:rPr>
          <w:color w:val="002060"/>
          <w:sz w:val="22"/>
          <w:szCs w:val="22"/>
          <w:lang w:val="uk-UA"/>
        </w:rPr>
        <w:t>kandruschenko@globalcommunities.org</w:t>
      </w:r>
      <w:r w:rsidRPr="0053513A">
        <w:rPr>
          <w:sz w:val="22"/>
          <w:szCs w:val="22"/>
          <w:lang w:val="uk-UA"/>
        </w:rPr>
        <w:t xml:space="preserve"> про свій намір подати заявку, щоб дати нам змогу спрогнозувати кількість заявок, які необхідно буде оцінити.</w:t>
      </w:r>
    </w:p>
    <w:p w14:paraId="5B7D7636" w14:textId="77777777" w:rsidR="00D83F6D" w:rsidRPr="0053513A" w:rsidRDefault="00D83F6D" w:rsidP="007E6751">
      <w:pPr>
        <w:rPr>
          <w:sz w:val="24"/>
          <w:szCs w:val="24"/>
          <w:lang w:val="uk-UA"/>
        </w:rPr>
      </w:pPr>
    </w:p>
    <w:p w14:paraId="3B978687" w14:textId="77777777" w:rsidR="008E05F2" w:rsidRPr="0053513A" w:rsidRDefault="008E05F2" w:rsidP="008E05F2">
      <w:pPr>
        <w:pStyle w:val="BodyText2"/>
        <w:pBdr>
          <w:bottom w:val="single" w:sz="4" w:space="1" w:color="auto"/>
        </w:pBdr>
        <w:tabs>
          <w:tab w:val="right" w:pos="9180"/>
        </w:tabs>
        <w:rPr>
          <w:sz w:val="22"/>
          <w:szCs w:val="22"/>
          <w:lang w:val="uk-UA"/>
        </w:rPr>
      </w:pPr>
      <w:r w:rsidRPr="0053513A">
        <w:rPr>
          <w:sz w:val="22"/>
          <w:szCs w:val="22"/>
          <w:lang w:val="uk-UA"/>
        </w:rPr>
        <w:t xml:space="preserve">ЗМІСТ </w:t>
      </w:r>
      <w:r w:rsidRPr="0053513A">
        <w:rPr>
          <w:sz w:val="22"/>
          <w:szCs w:val="22"/>
          <w:lang w:val="uk-UA"/>
        </w:rPr>
        <w:tab/>
        <w:t>СТОР.</w:t>
      </w:r>
    </w:p>
    <w:p w14:paraId="180E328B" w14:textId="77777777" w:rsidR="008E05F2" w:rsidRPr="0053513A" w:rsidRDefault="008E05F2" w:rsidP="008E05F2">
      <w:pPr>
        <w:tabs>
          <w:tab w:val="right" w:pos="9360"/>
        </w:tabs>
        <w:spacing w:after="120"/>
        <w:rPr>
          <w:sz w:val="22"/>
          <w:szCs w:val="22"/>
          <w:lang w:val="uk-UA"/>
        </w:rPr>
      </w:pPr>
    </w:p>
    <w:p w14:paraId="2EA689F0" w14:textId="0BEFB93B" w:rsidR="008E05F2" w:rsidRPr="0053513A" w:rsidRDefault="008E05F2" w:rsidP="00C76CC2">
      <w:pPr>
        <w:tabs>
          <w:tab w:val="right" w:leader="dot" w:pos="9360"/>
        </w:tabs>
        <w:rPr>
          <w:sz w:val="22"/>
          <w:szCs w:val="22"/>
          <w:lang w:val="uk-UA"/>
        </w:rPr>
      </w:pPr>
      <w:r w:rsidRPr="0053513A">
        <w:rPr>
          <w:sz w:val="22"/>
          <w:szCs w:val="22"/>
          <w:lang w:val="uk-UA"/>
        </w:rPr>
        <w:t>АБРЕВІАТУРИ ТА СКОРОЧЕННЯ</w:t>
      </w:r>
    </w:p>
    <w:p w14:paraId="73B5CC7E" w14:textId="5FDE9796" w:rsidR="008E05F2" w:rsidRPr="0053513A" w:rsidRDefault="008E05F2" w:rsidP="008E05F2">
      <w:pPr>
        <w:tabs>
          <w:tab w:val="right" w:leader="dot" w:pos="9360"/>
        </w:tabs>
        <w:spacing w:after="120"/>
        <w:rPr>
          <w:sz w:val="22"/>
          <w:szCs w:val="22"/>
          <w:lang w:val="uk-UA"/>
        </w:rPr>
      </w:pPr>
    </w:p>
    <w:p w14:paraId="2073015A" w14:textId="06A1BAD1" w:rsidR="008E05F2" w:rsidRPr="0053513A" w:rsidRDefault="008E05F2" w:rsidP="008E05F2">
      <w:pPr>
        <w:tabs>
          <w:tab w:val="left" w:pos="1980"/>
          <w:tab w:val="right" w:leader="dot" w:pos="9360"/>
        </w:tabs>
        <w:spacing w:after="120"/>
        <w:rPr>
          <w:sz w:val="22"/>
          <w:szCs w:val="22"/>
          <w:lang w:val="uk-UA"/>
        </w:rPr>
      </w:pPr>
      <w:r w:rsidRPr="0053513A">
        <w:rPr>
          <w:sz w:val="22"/>
          <w:szCs w:val="22"/>
          <w:lang w:val="uk-UA"/>
        </w:rPr>
        <w:t xml:space="preserve">РОЗДІЛ 1 </w:t>
      </w:r>
      <w:r w:rsidRPr="0053513A">
        <w:rPr>
          <w:sz w:val="22"/>
          <w:szCs w:val="22"/>
          <w:lang w:val="uk-UA"/>
        </w:rPr>
        <w:tab/>
        <w:t>Опис Програми</w:t>
      </w:r>
    </w:p>
    <w:p w14:paraId="77078BAB" w14:textId="0588A81D" w:rsidR="008E05F2" w:rsidRPr="0053513A" w:rsidRDefault="008E05F2" w:rsidP="008E05F2">
      <w:pPr>
        <w:tabs>
          <w:tab w:val="left" w:pos="1980"/>
          <w:tab w:val="right" w:leader="dot" w:pos="9360"/>
        </w:tabs>
        <w:spacing w:after="120"/>
        <w:rPr>
          <w:sz w:val="22"/>
          <w:szCs w:val="22"/>
          <w:lang w:val="uk-UA"/>
        </w:rPr>
      </w:pPr>
      <w:r w:rsidRPr="0053513A">
        <w:rPr>
          <w:sz w:val="22"/>
          <w:szCs w:val="22"/>
          <w:lang w:val="uk-UA"/>
        </w:rPr>
        <w:t xml:space="preserve">РОЗДІЛ 2 </w:t>
      </w:r>
      <w:r w:rsidRPr="0053513A">
        <w:rPr>
          <w:sz w:val="22"/>
          <w:szCs w:val="22"/>
          <w:lang w:val="uk-UA"/>
        </w:rPr>
        <w:tab/>
        <w:t>Інформація щодо права на участь</w:t>
      </w:r>
    </w:p>
    <w:p w14:paraId="7786253D" w14:textId="66A61F40" w:rsidR="008E05F2" w:rsidRPr="0053513A" w:rsidRDefault="008E05F2" w:rsidP="008E05F2">
      <w:pPr>
        <w:tabs>
          <w:tab w:val="left" w:pos="900"/>
          <w:tab w:val="left" w:pos="1980"/>
          <w:tab w:val="right" w:leader="dot" w:pos="9360"/>
        </w:tabs>
        <w:spacing w:after="120"/>
        <w:rPr>
          <w:sz w:val="22"/>
          <w:szCs w:val="22"/>
          <w:lang w:val="uk-UA"/>
        </w:rPr>
      </w:pPr>
      <w:r w:rsidRPr="0053513A">
        <w:rPr>
          <w:sz w:val="22"/>
          <w:szCs w:val="22"/>
          <w:lang w:val="uk-UA"/>
        </w:rPr>
        <w:t xml:space="preserve">РОЗДІЛ 3 </w:t>
      </w:r>
      <w:r w:rsidRPr="0053513A">
        <w:rPr>
          <w:sz w:val="22"/>
          <w:szCs w:val="22"/>
          <w:lang w:val="uk-UA"/>
        </w:rPr>
        <w:tab/>
        <w:t>Інформація щодо заявок і їх подання</w:t>
      </w:r>
    </w:p>
    <w:p w14:paraId="704F9AC1" w14:textId="0E09B55E" w:rsidR="008E05F2" w:rsidRPr="0053513A" w:rsidRDefault="008E05F2" w:rsidP="008E05F2">
      <w:pPr>
        <w:tabs>
          <w:tab w:val="left" w:pos="1980"/>
          <w:tab w:val="right" w:leader="dot" w:pos="9360"/>
        </w:tabs>
        <w:spacing w:after="120"/>
        <w:rPr>
          <w:sz w:val="22"/>
          <w:szCs w:val="22"/>
          <w:lang w:val="uk-UA"/>
        </w:rPr>
      </w:pPr>
      <w:r w:rsidRPr="0053513A">
        <w:rPr>
          <w:sz w:val="22"/>
          <w:szCs w:val="22"/>
          <w:lang w:val="uk-UA"/>
        </w:rPr>
        <w:t xml:space="preserve">РОЗДІЛ 4 </w:t>
      </w:r>
      <w:r w:rsidRPr="0053513A">
        <w:rPr>
          <w:sz w:val="22"/>
          <w:szCs w:val="22"/>
          <w:lang w:val="uk-UA"/>
        </w:rPr>
        <w:tab/>
        <w:t>Інформація про розгляд заявок</w:t>
      </w:r>
    </w:p>
    <w:p w14:paraId="38F0D939" w14:textId="257F85D5" w:rsidR="008E05F2" w:rsidRPr="0053513A" w:rsidRDefault="008E05F2" w:rsidP="008E05F2">
      <w:pPr>
        <w:tabs>
          <w:tab w:val="left" w:pos="900"/>
          <w:tab w:val="left" w:pos="1980"/>
          <w:tab w:val="right" w:leader="dot" w:pos="9360"/>
        </w:tabs>
        <w:spacing w:after="120"/>
        <w:rPr>
          <w:sz w:val="22"/>
          <w:szCs w:val="22"/>
          <w:lang w:val="uk-UA"/>
        </w:rPr>
      </w:pPr>
      <w:r w:rsidRPr="0053513A">
        <w:rPr>
          <w:sz w:val="22"/>
          <w:szCs w:val="22"/>
          <w:lang w:val="uk-UA"/>
        </w:rPr>
        <w:t xml:space="preserve">РОЗДІЛ 5 </w:t>
      </w:r>
      <w:r w:rsidRPr="0053513A">
        <w:rPr>
          <w:sz w:val="22"/>
          <w:szCs w:val="22"/>
          <w:lang w:val="uk-UA"/>
        </w:rPr>
        <w:tab/>
        <w:t>Укладення та адміністрування угоди</w:t>
      </w:r>
    </w:p>
    <w:p w14:paraId="0ACA23F8" w14:textId="1A2C30E9" w:rsidR="008E05F2" w:rsidRPr="0053513A" w:rsidRDefault="008E05F2" w:rsidP="008E05F2">
      <w:pPr>
        <w:tabs>
          <w:tab w:val="left" w:pos="900"/>
          <w:tab w:val="left" w:pos="1980"/>
          <w:tab w:val="right" w:leader="dot" w:pos="9360"/>
        </w:tabs>
        <w:spacing w:after="120"/>
        <w:rPr>
          <w:sz w:val="22"/>
          <w:szCs w:val="22"/>
          <w:lang w:val="uk-UA"/>
        </w:rPr>
      </w:pPr>
      <w:r w:rsidRPr="0053513A">
        <w:rPr>
          <w:sz w:val="22"/>
          <w:szCs w:val="22"/>
          <w:lang w:val="uk-UA"/>
        </w:rPr>
        <w:t xml:space="preserve">РОЗДІЛ 6 </w:t>
      </w:r>
      <w:r w:rsidRPr="0053513A">
        <w:rPr>
          <w:sz w:val="22"/>
          <w:szCs w:val="22"/>
          <w:lang w:val="uk-UA"/>
        </w:rPr>
        <w:tab/>
        <w:t>Стандартні положення</w:t>
      </w:r>
    </w:p>
    <w:p w14:paraId="417D637A" w14:textId="6FF222B2" w:rsidR="008E05F2" w:rsidRPr="0053513A" w:rsidRDefault="008E05F2" w:rsidP="008E05F2">
      <w:pPr>
        <w:tabs>
          <w:tab w:val="left" w:pos="900"/>
          <w:tab w:val="left" w:pos="1980"/>
          <w:tab w:val="right" w:leader="dot" w:pos="9360"/>
        </w:tabs>
        <w:rPr>
          <w:sz w:val="22"/>
          <w:szCs w:val="22"/>
          <w:lang w:val="uk-UA"/>
        </w:rPr>
      </w:pPr>
      <w:r w:rsidRPr="0053513A">
        <w:rPr>
          <w:sz w:val="22"/>
          <w:szCs w:val="22"/>
          <w:lang w:val="uk-UA"/>
        </w:rPr>
        <w:t xml:space="preserve">РОЗДІЛ 7 </w:t>
      </w:r>
      <w:r w:rsidRPr="0053513A">
        <w:rPr>
          <w:sz w:val="22"/>
          <w:szCs w:val="22"/>
          <w:lang w:val="uk-UA"/>
        </w:rPr>
        <w:tab/>
      </w:r>
      <w:r w:rsidR="008F74D3">
        <w:rPr>
          <w:sz w:val="22"/>
          <w:szCs w:val="22"/>
          <w:lang w:val="uk-UA"/>
        </w:rPr>
        <w:t>Перелік</w:t>
      </w:r>
      <w:r w:rsidRPr="0053513A">
        <w:rPr>
          <w:sz w:val="22"/>
          <w:szCs w:val="22"/>
          <w:lang w:val="uk-UA"/>
        </w:rPr>
        <w:t xml:space="preserve"> додатків</w:t>
      </w:r>
    </w:p>
    <w:p w14:paraId="025E2587" w14:textId="77777777" w:rsidR="008E05F2" w:rsidRPr="0053513A" w:rsidRDefault="008E05F2" w:rsidP="008E05F2">
      <w:pPr>
        <w:tabs>
          <w:tab w:val="right" w:pos="9360"/>
        </w:tabs>
        <w:rPr>
          <w:sz w:val="22"/>
          <w:szCs w:val="22"/>
          <w:lang w:val="uk-UA"/>
        </w:rPr>
      </w:pPr>
    </w:p>
    <w:p w14:paraId="1E0ACAE7" w14:textId="77777777" w:rsidR="008E05F2" w:rsidRPr="0053513A" w:rsidRDefault="008E05F2">
      <w:pPr>
        <w:rPr>
          <w:b/>
          <w:sz w:val="22"/>
          <w:szCs w:val="22"/>
          <w:lang w:val="uk-UA"/>
        </w:rPr>
      </w:pPr>
      <w:r w:rsidRPr="0053513A">
        <w:rPr>
          <w:sz w:val="22"/>
          <w:szCs w:val="22"/>
          <w:lang w:val="uk-UA"/>
        </w:rPr>
        <w:br w:type="page"/>
      </w:r>
    </w:p>
    <w:p w14:paraId="12A863E5" w14:textId="2F3BA3E1" w:rsidR="00A03EE1" w:rsidRPr="0053513A" w:rsidRDefault="008E7C3E" w:rsidP="008E7C3E">
      <w:pPr>
        <w:pStyle w:val="Heading2"/>
        <w:rPr>
          <w:rFonts w:ascii="Arial" w:hAnsi="Arial" w:cs="Arial"/>
          <w:sz w:val="28"/>
          <w:szCs w:val="28"/>
          <w:lang w:val="uk-UA"/>
        </w:rPr>
      </w:pPr>
      <w:r w:rsidRPr="0053513A">
        <w:rPr>
          <w:rFonts w:ascii="Arial" w:hAnsi="Arial" w:cs="Arial"/>
          <w:bCs/>
          <w:sz w:val="28"/>
          <w:szCs w:val="28"/>
          <w:lang w:val="uk-UA"/>
        </w:rPr>
        <w:lastRenderedPageBreak/>
        <w:t>Абревіатури та скорочення</w:t>
      </w:r>
    </w:p>
    <w:p w14:paraId="610D033C" w14:textId="77777777" w:rsidR="00A03EE1" w:rsidRPr="0053513A" w:rsidRDefault="00A03EE1" w:rsidP="00A03EE1">
      <w:pPr>
        <w:rPr>
          <w:sz w:val="22"/>
          <w:szCs w:val="22"/>
          <w:lang w:val="uk-UA"/>
        </w:rPr>
      </w:pPr>
    </w:p>
    <w:p w14:paraId="4B41F3BB" w14:textId="77777777" w:rsidR="008E7C3E" w:rsidRPr="0053513A" w:rsidRDefault="008E7C3E" w:rsidP="00A03EE1">
      <w:pPr>
        <w:rPr>
          <w:sz w:val="22"/>
          <w:szCs w:val="22"/>
          <w:lang w:val="uk-UA"/>
        </w:rPr>
      </w:pPr>
    </w:p>
    <w:p w14:paraId="3C302C18" w14:textId="77777777" w:rsidR="007E6751" w:rsidRPr="0053513A" w:rsidRDefault="007E6751" w:rsidP="00A03EE1">
      <w:pPr>
        <w:rPr>
          <w:sz w:val="22"/>
          <w:szCs w:val="22"/>
          <w:lang w:val="uk-UA"/>
        </w:rPr>
      </w:pPr>
    </w:p>
    <w:p w14:paraId="6D47BE92" w14:textId="77777777" w:rsidR="00C76CC2" w:rsidRPr="0053513A" w:rsidRDefault="00C76CC2" w:rsidP="00A04503">
      <w:pPr>
        <w:pStyle w:val="DKCHFNormal"/>
        <w:spacing w:after="60"/>
        <w:ind w:firstLine="720"/>
        <w:rPr>
          <w:rFonts w:ascii="Times New Roman" w:hAnsi="Times New Roman"/>
          <w:szCs w:val="22"/>
          <w:lang w:val="uk-UA"/>
        </w:rPr>
      </w:pPr>
      <w:r w:rsidRPr="0053513A">
        <w:rPr>
          <w:rFonts w:ascii="Times New Roman" w:hAnsi="Times New Roman"/>
          <w:bCs w:val="0"/>
          <w:szCs w:val="22"/>
          <w:lang w:val="uk-UA"/>
        </w:rPr>
        <w:t xml:space="preserve">ADS </w:t>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t>Автоматизована директивна система (USAID)</w:t>
      </w:r>
    </w:p>
    <w:p w14:paraId="1DF34964" w14:textId="77777777" w:rsidR="00C76CC2" w:rsidRPr="0053513A" w:rsidRDefault="00C76CC2" w:rsidP="00A04503">
      <w:pPr>
        <w:pStyle w:val="DKCHFNormal"/>
        <w:spacing w:after="60"/>
        <w:ind w:firstLine="720"/>
        <w:rPr>
          <w:rFonts w:ascii="Times New Roman" w:hAnsi="Times New Roman"/>
          <w:szCs w:val="22"/>
          <w:lang w:val="uk-UA"/>
        </w:rPr>
      </w:pPr>
      <w:r w:rsidRPr="0053513A">
        <w:rPr>
          <w:rFonts w:ascii="Times New Roman" w:hAnsi="Times New Roman"/>
          <w:bCs w:val="0"/>
          <w:szCs w:val="22"/>
          <w:lang w:val="uk-UA"/>
        </w:rPr>
        <w:t xml:space="preserve">HR </w:t>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t>людські ресурси</w:t>
      </w:r>
    </w:p>
    <w:p w14:paraId="66AA58E2" w14:textId="232242A6" w:rsidR="00C76CC2" w:rsidRPr="0053513A" w:rsidRDefault="00C76CC2" w:rsidP="00A04503">
      <w:pPr>
        <w:pStyle w:val="DKCHFNormal"/>
        <w:spacing w:after="60"/>
        <w:ind w:firstLine="720"/>
        <w:rPr>
          <w:rFonts w:ascii="Times New Roman" w:hAnsi="Times New Roman"/>
          <w:szCs w:val="22"/>
          <w:lang w:val="uk-UA"/>
        </w:rPr>
      </w:pPr>
      <w:r w:rsidRPr="0053513A">
        <w:rPr>
          <w:rFonts w:ascii="Times New Roman" w:hAnsi="Times New Roman"/>
          <w:bCs w:val="0"/>
          <w:szCs w:val="22"/>
          <w:lang w:val="uk-UA"/>
        </w:rPr>
        <w:t xml:space="preserve">M&amp;IE </w:t>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t>Витрати на харчування та накладні витрати</w:t>
      </w:r>
    </w:p>
    <w:p w14:paraId="6C4226F5" w14:textId="77777777" w:rsidR="00C76CC2" w:rsidRPr="0053513A" w:rsidRDefault="00C76CC2" w:rsidP="00A04503">
      <w:pPr>
        <w:pStyle w:val="DKCHFNormal"/>
        <w:spacing w:after="60"/>
        <w:ind w:firstLine="720"/>
        <w:rPr>
          <w:rFonts w:ascii="Times New Roman" w:hAnsi="Times New Roman"/>
          <w:szCs w:val="22"/>
          <w:lang w:val="uk-UA"/>
        </w:rPr>
      </w:pPr>
      <w:r w:rsidRPr="0053513A">
        <w:rPr>
          <w:rFonts w:ascii="Times New Roman" w:hAnsi="Times New Roman"/>
          <w:bCs w:val="0"/>
          <w:szCs w:val="22"/>
          <w:lang w:val="uk-UA"/>
        </w:rPr>
        <w:t xml:space="preserve">RFA </w:t>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t>Запрошення до подання заявок</w:t>
      </w:r>
    </w:p>
    <w:p w14:paraId="6A1D5A9F" w14:textId="77777777" w:rsidR="00C76CC2" w:rsidRPr="0053513A" w:rsidRDefault="00C76CC2" w:rsidP="00A04503">
      <w:pPr>
        <w:pStyle w:val="DKCHFNormal"/>
        <w:spacing w:after="60"/>
        <w:ind w:firstLine="720"/>
        <w:rPr>
          <w:rFonts w:ascii="Times New Roman" w:hAnsi="Times New Roman"/>
          <w:szCs w:val="22"/>
          <w:lang w:val="uk-UA"/>
        </w:rPr>
      </w:pPr>
      <w:r w:rsidRPr="0053513A">
        <w:rPr>
          <w:rFonts w:ascii="Times New Roman" w:hAnsi="Times New Roman"/>
          <w:bCs w:val="0"/>
          <w:szCs w:val="22"/>
          <w:lang w:val="uk-UA"/>
        </w:rPr>
        <w:t xml:space="preserve">SAM </w:t>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t>Система управління контрактами</w:t>
      </w:r>
    </w:p>
    <w:p w14:paraId="4F78D715" w14:textId="56ABC347" w:rsidR="00C76CC2" w:rsidRPr="0053513A" w:rsidRDefault="00A04503" w:rsidP="00A04503">
      <w:pPr>
        <w:pStyle w:val="DKCHFNormal"/>
        <w:spacing w:after="60"/>
        <w:ind w:firstLine="720"/>
        <w:rPr>
          <w:rFonts w:ascii="Times New Roman" w:hAnsi="Times New Roman"/>
          <w:szCs w:val="22"/>
          <w:lang w:val="uk-UA"/>
        </w:rPr>
      </w:pPr>
      <w:r w:rsidRPr="0053513A">
        <w:rPr>
          <w:rFonts w:ascii="Times New Roman" w:hAnsi="Times New Roman"/>
          <w:bCs w:val="0"/>
          <w:szCs w:val="22"/>
          <w:lang w:val="uk-UA"/>
        </w:rPr>
        <w:t xml:space="preserve">USAID </w:t>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t>Агентство США з міжнародного розвитку</w:t>
      </w:r>
    </w:p>
    <w:p w14:paraId="69E013B9" w14:textId="77777777" w:rsidR="00C76CC2" w:rsidRPr="0053513A" w:rsidRDefault="00C76CC2" w:rsidP="00A04503">
      <w:pPr>
        <w:pStyle w:val="DKCHFNormal"/>
        <w:spacing w:after="60"/>
        <w:ind w:firstLine="720"/>
        <w:rPr>
          <w:rFonts w:ascii="Times New Roman" w:hAnsi="Times New Roman"/>
          <w:szCs w:val="22"/>
          <w:lang w:val="uk-UA"/>
        </w:rPr>
      </w:pPr>
      <w:r w:rsidRPr="0053513A">
        <w:rPr>
          <w:rFonts w:ascii="Times New Roman" w:hAnsi="Times New Roman"/>
          <w:bCs w:val="0"/>
          <w:szCs w:val="22"/>
          <w:lang w:val="uk-UA"/>
        </w:rPr>
        <w:t xml:space="preserve">USD </w:t>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t>долари США</w:t>
      </w:r>
    </w:p>
    <w:p w14:paraId="3D1AB2EF" w14:textId="77777777" w:rsidR="00C76CC2" w:rsidRPr="0053513A" w:rsidRDefault="00C76CC2" w:rsidP="00C76CC2">
      <w:pPr>
        <w:pStyle w:val="DKCHFNormal"/>
        <w:ind w:firstLine="720"/>
        <w:rPr>
          <w:rFonts w:ascii="Times New Roman" w:hAnsi="Times New Roman"/>
          <w:szCs w:val="22"/>
          <w:lang w:val="uk-UA"/>
        </w:rPr>
      </w:pPr>
      <w:r w:rsidRPr="0053513A">
        <w:rPr>
          <w:rFonts w:ascii="Times New Roman" w:hAnsi="Times New Roman"/>
          <w:bCs w:val="0"/>
          <w:szCs w:val="22"/>
          <w:lang w:val="uk-UA"/>
        </w:rPr>
        <w:t xml:space="preserve">USG </w:t>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r>
      <w:r w:rsidRPr="0053513A">
        <w:rPr>
          <w:rFonts w:ascii="Times New Roman" w:hAnsi="Times New Roman"/>
          <w:bCs w:val="0"/>
          <w:szCs w:val="22"/>
          <w:lang w:val="uk-UA"/>
        </w:rPr>
        <w:tab/>
        <w:t>Уряд США</w:t>
      </w:r>
    </w:p>
    <w:p w14:paraId="33439010" w14:textId="77777777" w:rsidR="00C76CC2" w:rsidRPr="0053513A" w:rsidRDefault="00C76CC2" w:rsidP="00C76CC2">
      <w:pPr>
        <w:pStyle w:val="DKCHFNormal"/>
        <w:rPr>
          <w:szCs w:val="22"/>
          <w:lang w:val="uk-UA"/>
        </w:rPr>
      </w:pPr>
    </w:p>
    <w:p w14:paraId="1F18626C" w14:textId="77777777" w:rsidR="007E6751" w:rsidRPr="0053513A" w:rsidRDefault="007E6751" w:rsidP="007E6751">
      <w:pPr>
        <w:rPr>
          <w:sz w:val="22"/>
          <w:szCs w:val="22"/>
          <w:lang w:val="uk-UA"/>
        </w:rPr>
      </w:pPr>
    </w:p>
    <w:p w14:paraId="05848A93" w14:textId="77777777" w:rsidR="007E6751" w:rsidRPr="0053513A" w:rsidRDefault="007E6751" w:rsidP="007E6751">
      <w:pPr>
        <w:jc w:val="center"/>
        <w:rPr>
          <w:lang w:val="uk-UA"/>
        </w:rPr>
      </w:pPr>
    </w:p>
    <w:p w14:paraId="48C4EBDD" w14:textId="77777777" w:rsidR="007E6751" w:rsidRPr="0053513A" w:rsidRDefault="007E6751" w:rsidP="007E6751">
      <w:pPr>
        <w:rPr>
          <w:lang w:val="uk-UA"/>
        </w:rPr>
      </w:pPr>
    </w:p>
    <w:p w14:paraId="45995B8C" w14:textId="77777777" w:rsidR="007E6751" w:rsidRPr="0053513A" w:rsidRDefault="007E6751" w:rsidP="007E6751">
      <w:pPr>
        <w:rPr>
          <w:lang w:val="uk-UA"/>
        </w:rPr>
        <w:sectPr w:rsidR="007E6751" w:rsidRPr="0053513A" w:rsidSect="00F61EA7">
          <w:footerReference w:type="default" r:id="rId12"/>
          <w:pgSz w:w="12240" w:h="15840"/>
          <w:pgMar w:top="1584" w:right="1440" w:bottom="1440" w:left="1440" w:header="720" w:footer="720" w:gutter="0"/>
          <w:pgNumType w:start="1"/>
          <w:cols w:space="720"/>
          <w:docGrid w:linePitch="360"/>
        </w:sectPr>
      </w:pPr>
    </w:p>
    <w:p w14:paraId="2759D0AB" w14:textId="77777777" w:rsidR="00A03EE1" w:rsidRPr="0053513A" w:rsidRDefault="00EB57B8" w:rsidP="00A52776">
      <w:pPr>
        <w:pStyle w:val="Heading2"/>
        <w:rPr>
          <w:rFonts w:ascii="Arial" w:hAnsi="Arial" w:cs="Arial"/>
          <w:sz w:val="28"/>
          <w:szCs w:val="28"/>
          <w:lang w:val="uk-UA"/>
        </w:rPr>
      </w:pPr>
      <w:bookmarkStart w:id="0" w:name="_Toc404327807"/>
      <w:bookmarkStart w:id="1" w:name="_Toc404327420"/>
      <w:r w:rsidRPr="0053513A">
        <w:rPr>
          <w:rFonts w:ascii="Arial" w:hAnsi="Arial" w:cs="Arial"/>
          <w:bCs/>
          <w:sz w:val="28"/>
          <w:szCs w:val="28"/>
          <w:lang w:val="uk-UA"/>
        </w:rPr>
        <w:lastRenderedPageBreak/>
        <w:t>Розділ 1.  Опис Програми</w:t>
      </w:r>
      <w:bookmarkEnd w:id="0"/>
      <w:bookmarkEnd w:id="1"/>
    </w:p>
    <w:p w14:paraId="3BA6FC8C" w14:textId="77777777" w:rsidR="00A03EE1" w:rsidRPr="0053513A" w:rsidRDefault="00A03EE1" w:rsidP="008E7C3E">
      <w:pPr>
        <w:rPr>
          <w:sz w:val="24"/>
          <w:szCs w:val="24"/>
          <w:lang w:val="uk-UA"/>
        </w:rPr>
      </w:pPr>
    </w:p>
    <w:p w14:paraId="10336B31" w14:textId="77777777" w:rsidR="00EB57B8" w:rsidRPr="0053513A" w:rsidRDefault="00EB57B8" w:rsidP="00EB57B8">
      <w:pPr>
        <w:rPr>
          <w:sz w:val="22"/>
          <w:szCs w:val="22"/>
          <w:lang w:val="uk-UA"/>
        </w:rPr>
      </w:pPr>
      <w:r w:rsidRPr="0053513A">
        <w:rPr>
          <w:sz w:val="22"/>
          <w:szCs w:val="22"/>
          <w:lang w:val="uk-UA"/>
        </w:rPr>
        <w:t xml:space="preserve">Вихідна інформація та вступне слово </w:t>
      </w:r>
    </w:p>
    <w:p w14:paraId="1FA3F299" w14:textId="77777777" w:rsidR="00306E8D" w:rsidRPr="0053513A" w:rsidRDefault="00306E8D" w:rsidP="00EB57B8">
      <w:pPr>
        <w:rPr>
          <w:sz w:val="22"/>
          <w:szCs w:val="22"/>
          <w:lang w:val="uk-UA"/>
        </w:rPr>
      </w:pPr>
    </w:p>
    <w:p w14:paraId="5407736B" w14:textId="16BD4224" w:rsidR="009D6CD2" w:rsidRPr="0053513A" w:rsidRDefault="009D6CD2" w:rsidP="009D6CD2">
      <w:pPr>
        <w:rPr>
          <w:sz w:val="22"/>
          <w:szCs w:val="22"/>
          <w:lang w:val="uk-UA"/>
        </w:rPr>
      </w:pPr>
      <w:r w:rsidRPr="0053513A">
        <w:rPr>
          <w:sz w:val="22"/>
          <w:szCs w:val="22"/>
          <w:lang w:val="uk-UA"/>
        </w:rPr>
        <w:t xml:space="preserve">Організація Global Communities виконує в Україні програму DOBRE («Децентралізація приносить кращі результати та ефективність», «ДОБРЕ»), що фінансується Агентством США з міжнародного розвитку (USAID).  Цей п'ятирічний проект, реалізація якого розпочалась у 2016 році, покликаний допомогти лідерам новоутворених об'єднаних територіальних громад (ОТГ) ефективно управляти ресурсами, підвищувати якість громадських послуг і розширювати участь громадян у суспільному житті. Наразі участь у програмі беруть 50 ОТГ з семи областей України, відібраних за конкурсом. У 2017 році програма DOBRE провела в громадах учасницьке стратегічне планування для 25 громад першої когорти, а для 25 громад другої когорти процес розроблення стратегій триває, щоб забезпечити залучення громадян до прийняття важливих рішень, визначення проблем, розподіл ресурсів, а також розробку й реалізацію програм, покликаних задовольнити пріоритетні потреби мешканців ОТГ.  </w:t>
      </w:r>
    </w:p>
    <w:p w14:paraId="3CE3A298" w14:textId="77777777" w:rsidR="009D6CD2" w:rsidRPr="0053513A" w:rsidRDefault="009D6CD2" w:rsidP="009D6CD2">
      <w:pPr>
        <w:rPr>
          <w:sz w:val="22"/>
          <w:szCs w:val="22"/>
          <w:lang w:val="uk-UA"/>
        </w:rPr>
      </w:pPr>
    </w:p>
    <w:p w14:paraId="03E16914" w14:textId="1E982119" w:rsidR="009D6CD2" w:rsidRPr="0053513A" w:rsidRDefault="009D6CD2" w:rsidP="009D6CD2">
      <w:pPr>
        <w:rPr>
          <w:sz w:val="22"/>
          <w:szCs w:val="22"/>
          <w:lang w:val="uk-UA"/>
        </w:rPr>
      </w:pPr>
      <w:r w:rsidRPr="0053513A">
        <w:rPr>
          <w:sz w:val="22"/>
          <w:szCs w:val="22"/>
          <w:lang w:val="uk-UA"/>
        </w:rPr>
        <w:t xml:space="preserve">Беручи процес стратегічного планування за основу, програма DOBRE проводить практичне навчання й консультації, щоб розвинути у лідерів громад навички, необхідні для реалізації відповідних стратегічних планів і програм, поліпшення якості послуг і впровадження ініціатив, які сприяють економічному зростанню. Громадянське суспільство в об'єднаних громадах має можливість ставати ключовою зацікавленою стороною в усіх цих процесах: узагальнювати погляди громадян, оцінювати потреби громади, визначати пріоритети та стежити за тим, щоб органи місцевого самоврядування приділяли пріоритетним питанням належну увагу. Програма DOBRE працює з органами місцевого самоврядування над залученням населення до процесів прийняття рішень в ОТГ, а також має на меті надавати громадянам підтримку у виробленні навичок застосування механізмів участі, поширенні обізнаності населення про можливості і механізми впливу на життя їхніх громад, залучення молоді до проектів розвитку громад, а також зміцнення спроможності місцевих громадських організацій та ініціативних груп впроваджувати проекти і послуги, необхідні для підвищення якості життя у громадах. </w:t>
      </w:r>
    </w:p>
    <w:p w14:paraId="7988DF28" w14:textId="77777777" w:rsidR="009D6CD2" w:rsidRPr="0053513A" w:rsidRDefault="009D6CD2" w:rsidP="009D6CD2">
      <w:pPr>
        <w:rPr>
          <w:sz w:val="22"/>
          <w:szCs w:val="22"/>
          <w:lang w:val="uk-UA"/>
        </w:rPr>
      </w:pPr>
    </w:p>
    <w:p w14:paraId="1B8A2A4F" w14:textId="77777777" w:rsidR="009D6CD2" w:rsidRPr="0053513A" w:rsidRDefault="009D6CD2" w:rsidP="009D6CD2">
      <w:pPr>
        <w:rPr>
          <w:sz w:val="22"/>
          <w:szCs w:val="22"/>
          <w:lang w:val="uk-UA"/>
        </w:rPr>
      </w:pPr>
      <w:r w:rsidRPr="0053513A">
        <w:rPr>
          <w:sz w:val="22"/>
          <w:szCs w:val="22"/>
          <w:lang w:val="uk-UA"/>
        </w:rPr>
        <w:t>Для забезпечення залучення громадян в усі процеси, що відбуваються у громадах та формування культури відповідальних громадян-мешканців ОТГ DOBRE планує залучити принаймні одну регіональну організацію громадянського суспільства (РОГС) в якості партнера для кожної цільової області або регіону для проведення заходів активізації громадян, підтримки груп молодіжних активістів і молодіжних рад, а також консультаційної та організаційної підтримки місцевих ОГС і роботи над розвитком їхньої інституційної спроможності.</w:t>
      </w:r>
    </w:p>
    <w:p w14:paraId="41C8EBB6" w14:textId="77777777" w:rsidR="009D6CD2" w:rsidRPr="0053513A" w:rsidRDefault="009D6CD2" w:rsidP="00EB57B8">
      <w:pPr>
        <w:rPr>
          <w:sz w:val="22"/>
          <w:szCs w:val="22"/>
          <w:lang w:val="uk-UA"/>
        </w:rPr>
      </w:pPr>
    </w:p>
    <w:p w14:paraId="6F9E891B" w14:textId="77777777" w:rsidR="00EB57B8" w:rsidRPr="0053513A" w:rsidRDefault="00EB57B8" w:rsidP="00EB57B8">
      <w:pPr>
        <w:rPr>
          <w:sz w:val="22"/>
          <w:szCs w:val="22"/>
          <w:lang w:val="uk-UA"/>
        </w:rPr>
      </w:pPr>
      <w:r w:rsidRPr="0053513A">
        <w:rPr>
          <w:sz w:val="22"/>
          <w:szCs w:val="22"/>
          <w:lang w:val="uk-UA"/>
        </w:rPr>
        <w:t xml:space="preserve">B. Цілі та завдання </w:t>
      </w:r>
    </w:p>
    <w:p w14:paraId="08955053" w14:textId="77777777" w:rsidR="009D6CD2" w:rsidRPr="0053513A" w:rsidRDefault="009D6CD2" w:rsidP="00EB57B8">
      <w:pPr>
        <w:rPr>
          <w:sz w:val="22"/>
          <w:szCs w:val="22"/>
          <w:lang w:val="uk-UA"/>
        </w:rPr>
      </w:pPr>
    </w:p>
    <w:p w14:paraId="7CEA87EC" w14:textId="77777777" w:rsidR="009D6CD2" w:rsidRPr="0053513A" w:rsidRDefault="009D6CD2" w:rsidP="009D6CD2">
      <w:pPr>
        <w:pStyle w:val="NoSpacing"/>
        <w:rPr>
          <w:rFonts w:ascii="Times New Roman" w:hAnsi="Times New Roman" w:cs="Times New Roman"/>
          <w:lang w:val="uk-UA"/>
        </w:rPr>
      </w:pPr>
      <w:r w:rsidRPr="0053513A">
        <w:rPr>
          <w:rFonts w:ascii="Times New Roman" w:hAnsi="Times New Roman" w:cs="Times New Roman"/>
          <w:lang w:val="uk-UA"/>
        </w:rPr>
        <w:t xml:space="preserve">Програма DOBRE обере, як мінімум, одну організацію з Дніпропетровської, Івано-Франківської та Кіровоградської областей за результатами процесу відкритого конкурсного відбору. З урахуванням часових обмежень, браку спроможностей та/або ресурсів у організацій-заявників програма «ДОБРЕ» може на власний розсуд залучити кілька організацій. Буде відібрано організацію (організації), що здатна в якнайкращий спосіб робити внесок в успішну реалізацію заходів, передбачених програмою DOBRE і одночасно підтримувати функціонування в територіальних громадах дієвих механізмів участі громадян. </w:t>
      </w:r>
    </w:p>
    <w:p w14:paraId="4C6D644A" w14:textId="77777777" w:rsidR="009D6CD2" w:rsidRPr="0053513A" w:rsidRDefault="009D6CD2" w:rsidP="009D6CD2">
      <w:pPr>
        <w:pStyle w:val="NoSpacing"/>
        <w:rPr>
          <w:rFonts w:ascii="Times New Roman" w:hAnsi="Times New Roman" w:cs="Times New Roman"/>
          <w:lang w:val="uk-UA"/>
        </w:rPr>
      </w:pPr>
    </w:p>
    <w:p w14:paraId="1BAD58F4" w14:textId="77777777" w:rsidR="009D6CD2" w:rsidRPr="0053513A" w:rsidRDefault="009D6CD2" w:rsidP="009D6CD2">
      <w:pPr>
        <w:pStyle w:val="NoSpacing"/>
        <w:rPr>
          <w:rFonts w:ascii="Times New Roman" w:hAnsi="Times New Roman" w:cs="Times New Roman"/>
          <w:lang w:val="uk-UA"/>
        </w:rPr>
      </w:pPr>
      <w:r w:rsidRPr="0053513A">
        <w:rPr>
          <w:rFonts w:ascii="Times New Roman" w:hAnsi="Times New Roman" w:cs="Times New Roman"/>
          <w:lang w:val="uk-UA"/>
        </w:rPr>
        <w:t xml:space="preserve">Щоб стати партнером програми DOBRE, кожна РОГС повинна мати спроможність для гнучкої роботи по всій області з наявною мережею контактів та/або офісів. У співробітництві з міжнародними партнерами – виконавцями DOBRE, РОГС надаватимуть підтримку та </w:t>
      </w:r>
      <w:r w:rsidRPr="0053513A">
        <w:rPr>
          <w:rFonts w:ascii="Times New Roman" w:hAnsi="Times New Roman" w:cs="Times New Roman"/>
          <w:lang w:val="uk-UA"/>
        </w:rPr>
        <w:lastRenderedPageBreak/>
        <w:t xml:space="preserve">розвиватимуть спроможність місцевих ОГС та місцевих громадських об‘єднань й ініціативних груп, включно з молодіжними, у налагодженні ефективної співпраці між громадянами та місцевою владою, проведенні місцевих інформаційних кампаній про проблемні питання, заходів з антикорупційного моніторингу, включно з колегіальним бюджетуванням, моніторингом витрат та виконанням проектів ОТГ, а також моніторингом та звітуванням щодо надання послуг. Підтримка РОГС складатиметься з тренінгів та консультацій, допомоги місцевим організаціям у розробці проектних планів, стратегій та пропозицій, та технічної підтримки їх впровадження. Також, РОГС розробить та візьме зобов‘язання виконувати стратегію сталого розвитку, щоб продовжувати надавати подібну підтримку громадам після закінчення програми DOBRE. Зокрема, діяльність РОГС може включати, але не обмежуватися, такими заходами і результатами: </w:t>
      </w:r>
    </w:p>
    <w:p w14:paraId="643A5BF6" w14:textId="77777777" w:rsidR="009D6CD2" w:rsidRPr="0053513A" w:rsidRDefault="009D6CD2" w:rsidP="009D6CD2">
      <w:pPr>
        <w:pStyle w:val="NoSpacing"/>
        <w:rPr>
          <w:rFonts w:ascii="Times New Roman" w:hAnsi="Times New Roman" w:cs="Times New Roman"/>
          <w:lang w:val="uk-UA"/>
        </w:rPr>
      </w:pPr>
    </w:p>
    <w:p w14:paraId="2DE6C59C" w14:textId="77777777" w:rsidR="009D6CD2" w:rsidRPr="0053513A" w:rsidRDefault="009D6CD2" w:rsidP="009D6CD2">
      <w:pPr>
        <w:pStyle w:val="NoSpacing"/>
        <w:numPr>
          <w:ilvl w:val="0"/>
          <w:numId w:val="46"/>
        </w:numPr>
        <w:ind w:left="720" w:hanging="360"/>
        <w:rPr>
          <w:rFonts w:ascii="Times New Roman" w:hAnsi="Times New Roman" w:cs="Times New Roman"/>
          <w:lang w:val="uk-UA"/>
        </w:rPr>
      </w:pPr>
      <w:r w:rsidRPr="0053513A">
        <w:rPr>
          <w:rFonts w:ascii="Times New Roman" w:hAnsi="Times New Roman" w:cs="Times New Roman"/>
          <w:lang w:val="uk-UA"/>
        </w:rPr>
        <w:t>Кожна РОГС на основі даних досліджень, діагностики громад, стратегій громад, наданих програмою DOBRE, розробить план дій для активізації громадян і забезпечення активного використання механізмів участі. У разі, якщо в громаді немає дієвих механізмів участі, РОГС повинні допомогти громаді запровадити принаймні два механізми. Роз’яснювальна робота, інформування громадян про механізми, сприяння їх ефективному використанню як з боку мешканців, так і з боку керівництва ОТГ, інтеграційні заходи «влада – громада» з метою налагодження діалогу та підвищення спроможності до співпраці є невід’ємною частиною роботи.</w:t>
      </w:r>
    </w:p>
    <w:p w14:paraId="0937B1F7" w14:textId="77777777" w:rsidR="009D6CD2" w:rsidRPr="0053513A" w:rsidRDefault="009D6CD2" w:rsidP="009D6CD2">
      <w:pPr>
        <w:pStyle w:val="NoSpacing"/>
        <w:numPr>
          <w:ilvl w:val="0"/>
          <w:numId w:val="46"/>
        </w:numPr>
        <w:ind w:left="720" w:hanging="360"/>
        <w:rPr>
          <w:rFonts w:ascii="Times New Roman" w:hAnsi="Times New Roman" w:cs="Times New Roman"/>
          <w:lang w:val="uk-UA"/>
        </w:rPr>
      </w:pPr>
      <w:r w:rsidRPr="0053513A">
        <w:rPr>
          <w:rFonts w:ascii="Times New Roman" w:hAnsi="Times New Roman" w:cs="Times New Roman"/>
          <w:lang w:val="uk-UA"/>
        </w:rPr>
        <w:t xml:space="preserve">Кожна РОГС сформує пул активних мешканців громад і буде працювати над його розширенням. </w:t>
      </w:r>
    </w:p>
    <w:p w14:paraId="38B2FE5D" w14:textId="77777777" w:rsidR="009D6CD2" w:rsidRPr="0053513A" w:rsidRDefault="009D6CD2" w:rsidP="009D6CD2">
      <w:pPr>
        <w:pStyle w:val="NoSpacing"/>
        <w:numPr>
          <w:ilvl w:val="0"/>
          <w:numId w:val="46"/>
        </w:numPr>
        <w:ind w:left="720" w:hanging="360"/>
        <w:rPr>
          <w:rFonts w:ascii="Times New Roman" w:hAnsi="Times New Roman" w:cs="Times New Roman"/>
          <w:lang w:val="uk-UA"/>
        </w:rPr>
      </w:pPr>
      <w:r w:rsidRPr="0053513A">
        <w:rPr>
          <w:rFonts w:ascii="Times New Roman" w:hAnsi="Times New Roman" w:cs="Times New Roman"/>
          <w:lang w:val="uk-UA"/>
        </w:rPr>
        <w:t xml:space="preserve">Кожна РОГС співпрацюватиме з компонентами «Місцевий економічний розвиток» і «Поліпшення послуг» програми DOBRE над забезпеченням залучення громадян до проектів та діяльності цих компонентів. </w:t>
      </w:r>
    </w:p>
    <w:p w14:paraId="45D50103" w14:textId="77777777" w:rsidR="009D6CD2" w:rsidRPr="0053513A" w:rsidRDefault="009D6CD2" w:rsidP="009D6CD2">
      <w:pPr>
        <w:pStyle w:val="NoSpacing"/>
        <w:numPr>
          <w:ilvl w:val="0"/>
          <w:numId w:val="45"/>
        </w:numPr>
        <w:rPr>
          <w:rFonts w:ascii="Times New Roman" w:hAnsi="Times New Roman" w:cs="Times New Roman"/>
          <w:lang w:val="uk-UA"/>
        </w:rPr>
      </w:pPr>
      <w:r w:rsidRPr="0053513A">
        <w:rPr>
          <w:rFonts w:ascii="Times New Roman" w:hAnsi="Times New Roman" w:cs="Times New Roman"/>
          <w:lang w:val="uk-UA"/>
        </w:rPr>
        <w:t>Кожна РОГС проведе оцінювання спроможності місцевих громадських організацій чи/та ініціативних груп за методикою «Конструктивного оцінювання спроможності (ARC)» (буде надана відібраним організаціям), складе і підтримуватиме виконання планів розвитку спроможності місцевих організацій чи/та ініціативних груп. РОГС матиме можливість надати субгрант(и) місцевим організаціям (до $5,000) і супроводжувати виконання цих проектів. РОГС можуть підтримувати місцеві ОГС та місцеві громади у проведенні кампаній підвищення обізнаності щодо однієї або більше місцевих проблем. РОГС можуть підтримувати місцеві ОГС та мешканців громад в моніторингу витрат місцевих органів самоврядування, виконання проектів та надання послуг. Між іншим, такі заходи можуть включати:</w:t>
      </w:r>
    </w:p>
    <w:p w14:paraId="1794B805" w14:textId="77777777" w:rsidR="009D6CD2" w:rsidRPr="0053513A" w:rsidRDefault="009D6CD2" w:rsidP="009D6CD2">
      <w:pPr>
        <w:pStyle w:val="NoSpacing"/>
        <w:numPr>
          <w:ilvl w:val="1"/>
          <w:numId w:val="45"/>
        </w:numPr>
        <w:rPr>
          <w:rFonts w:ascii="Times New Roman" w:hAnsi="Times New Roman" w:cs="Times New Roman"/>
          <w:lang w:val="uk-UA"/>
        </w:rPr>
      </w:pPr>
      <w:r w:rsidRPr="0053513A">
        <w:rPr>
          <w:rFonts w:ascii="Times New Roman" w:hAnsi="Times New Roman" w:cs="Times New Roman"/>
          <w:lang w:val="uk-UA"/>
        </w:rPr>
        <w:t>участь у партисипативному бюджетному плануванні ОТГ;</w:t>
      </w:r>
    </w:p>
    <w:p w14:paraId="3F6448D2" w14:textId="77777777" w:rsidR="009D6CD2" w:rsidRPr="0053513A" w:rsidRDefault="009D6CD2" w:rsidP="009D6CD2">
      <w:pPr>
        <w:pStyle w:val="NoSpacing"/>
        <w:numPr>
          <w:ilvl w:val="1"/>
          <w:numId w:val="45"/>
        </w:numPr>
        <w:rPr>
          <w:rFonts w:ascii="Times New Roman" w:hAnsi="Times New Roman" w:cs="Times New Roman"/>
          <w:lang w:val="uk-UA"/>
        </w:rPr>
      </w:pPr>
      <w:r w:rsidRPr="0053513A">
        <w:rPr>
          <w:rFonts w:ascii="Times New Roman" w:hAnsi="Times New Roman" w:cs="Times New Roman"/>
          <w:lang w:val="uk-UA"/>
        </w:rPr>
        <w:t>відкриту співпрацю з ОТГ щодо публікації проектів бюджетів;</w:t>
      </w:r>
    </w:p>
    <w:p w14:paraId="054A7231" w14:textId="77777777" w:rsidR="009D6CD2" w:rsidRPr="0053513A" w:rsidRDefault="009D6CD2" w:rsidP="009D6CD2">
      <w:pPr>
        <w:pStyle w:val="NoSpacing"/>
        <w:numPr>
          <w:ilvl w:val="1"/>
          <w:numId w:val="45"/>
        </w:numPr>
        <w:rPr>
          <w:rFonts w:ascii="Times New Roman" w:hAnsi="Times New Roman" w:cs="Times New Roman"/>
          <w:lang w:val="uk-UA"/>
        </w:rPr>
      </w:pPr>
      <w:r w:rsidRPr="0053513A">
        <w:rPr>
          <w:rFonts w:ascii="Times New Roman" w:hAnsi="Times New Roman" w:cs="Times New Roman"/>
          <w:lang w:val="uk-UA"/>
        </w:rPr>
        <w:t>сприяння та допомогу у відвідуванні громадянами сесій місцевих рад і бюджетних слухань ОТГ;</w:t>
      </w:r>
    </w:p>
    <w:p w14:paraId="140B635F" w14:textId="77777777" w:rsidR="009D6CD2" w:rsidRPr="0053513A" w:rsidRDefault="009D6CD2" w:rsidP="009D6CD2">
      <w:pPr>
        <w:pStyle w:val="NoSpacing"/>
        <w:numPr>
          <w:ilvl w:val="1"/>
          <w:numId w:val="45"/>
        </w:numPr>
        <w:rPr>
          <w:rFonts w:ascii="Times New Roman" w:hAnsi="Times New Roman" w:cs="Times New Roman"/>
          <w:lang w:val="uk-UA"/>
        </w:rPr>
      </w:pPr>
      <w:r w:rsidRPr="0053513A">
        <w:rPr>
          <w:rFonts w:ascii="Times New Roman" w:hAnsi="Times New Roman" w:cs="Times New Roman"/>
          <w:lang w:val="uk-UA"/>
        </w:rPr>
        <w:t xml:space="preserve"> cтворення дієвих механізмів співпраці громадян та органів місцевого самоврядування;</w:t>
      </w:r>
    </w:p>
    <w:p w14:paraId="13EFF560" w14:textId="77777777" w:rsidR="009D6CD2" w:rsidRPr="0053513A" w:rsidRDefault="009D6CD2" w:rsidP="009D6CD2">
      <w:pPr>
        <w:pStyle w:val="NoSpacing"/>
        <w:numPr>
          <w:ilvl w:val="1"/>
          <w:numId w:val="45"/>
        </w:numPr>
        <w:rPr>
          <w:rFonts w:ascii="Times New Roman" w:hAnsi="Times New Roman" w:cs="Times New Roman"/>
          <w:lang w:val="uk-UA"/>
        </w:rPr>
      </w:pPr>
      <w:r w:rsidRPr="0053513A">
        <w:rPr>
          <w:rFonts w:ascii="Times New Roman" w:hAnsi="Times New Roman" w:cs="Times New Roman"/>
          <w:lang w:val="uk-UA"/>
        </w:rPr>
        <w:t>моніторинг розробки місцевого бюджету та звітів про витрати;</w:t>
      </w:r>
    </w:p>
    <w:p w14:paraId="77A530C0" w14:textId="77777777" w:rsidR="009D6CD2" w:rsidRPr="0053513A" w:rsidRDefault="009D6CD2" w:rsidP="009D6CD2">
      <w:pPr>
        <w:pStyle w:val="NoSpacing"/>
        <w:numPr>
          <w:ilvl w:val="1"/>
          <w:numId w:val="45"/>
        </w:numPr>
        <w:rPr>
          <w:rFonts w:ascii="Times New Roman" w:hAnsi="Times New Roman" w:cs="Times New Roman"/>
          <w:lang w:val="uk-UA"/>
        </w:rPr>
      </w:pPr>
      <w:r w:rsidRPr="0053513A">
        <w:rPr>
          <w:rFonts w:ascii="Times New Roman" w:hAnsi="Times New Roman" w:cs="Times New Roman"/>
          <w:lang w:val="uk-UA"/>
        </w:rPr>
        <w:t>моніторинг якості надання місцевих послуг в пріоритетних сферах; та</w:t>
      </w:r>
    </w:p>
    <w:p w14:paraId="174C1D87" w14:textId="2F70D58D" w:rsidR="009D6CD2" w:rsidRPr="0053513A" w:rsidRDefault="009D6CD2" w:rsidP="009D6CD2">
      <w:pPr>
        <w:pStyle w:val="NoSpacing"/>
        <w:numPr>
          <w:ilvl w:val="1"/>
          <w:numId w:val="45"/>
        </w:numPr>
        <w:rPr>
          <w:rFonts w:ascii="Times New Roman" w:hAnsi="Times New Roman" w:cs="Times New Roman"/>
          <w:lang w:val="uk-UA"/>
        </w:rPr>
      </w:pPr>
      <w:r w:rsidRPr="0053513A">
        <w:rPr>
          <w:rFonts w:ascii="Times New Roman" w:hAnsi="Times New Roman" w:cs="Times New Roman"/>
          <w:lang w:val="uk-UA"/>
        </w:rPr>
        <w:t>збір відгуків громадян про надання послуг за допомогою оцінювальних карток громадянина.</w:t>
      </w:r>
    </w:p>
    <w:p w14:paraId="5E158D8C" w14:textId="77777777" w:rsidR="009D6CD2" w:rsidRPr="0053513A" w:rsidRDefault="009D6CD2" w:rsidP="009D6CD2">
      <w:pPr>
        <w:pStyle w:val="NoSpacing"/>
        <w:numPr>
          <w:ilvl w:val="0"/>
          <w:numId w:val="45"/>
        </w:numPr>
        <w:rPr>
          <w:rFonts w:ascii="Times New Roman" w:hAnsi="Times New Roman" w:cs="Times New Roman"/>
          <w:lang w:val="uk-UA"/>
        </w:rPr>
      </w:pPr>
      <w:r w:rsidRPr="0053513A">
        <w:rPr>
          <w:rFonts w:ascii="Times New Roman" w:hAnsi="Times New Roman" w:cs="Times New Roman"/>
          <w:lang w:val="uk-UA"/>
        </w:rPr>
        <w:t xml:space="preserve">Кожна РОГС працюватиме з молодіжними радами ОТГ або групами молодіжних лідерів, щоб надати їм навички доброго урядування, оцінювання потреб громади, ініціювання та впровадження проектів розвитку громад. Діяльність повинна бути спрямована на залучення молоді до процесу прийняття рішень, формування та реалізації молодіжної політики в громадах, створення передумов для поліпшення молодіжної інфраструктури (молодіжні центри, простори для креативу, навчання і дозвілля, регулярні події з фокусом </w:t>
      </w:r>
      <w:r w:rsidRPr="0053513A">
        <w:rPr>
          <w:rFonts w:ascii="Times New Roman" w:hAnsi="Times New Roman" w:cs="Times New Roman"/>
          <w:lang w:val="uk-UA"/>
        </w:rPr>
        <w:lastRenderedPageBreak/>
        <w:t>на потреби молоді, молодіжні інституції). Можливі формати роботи: стажування, тренінги, ярмарки можливостей, дебати, meetup-и, бізнес- і стартап-вікенди чи школи, навчальні поїздки, конкурси, табори або кемпи, симуляційні ігри.</w:t>
      </w:r>
    </w:p>
    <w:p w14:paraId="7BE414F7" w14:textId="77777777" w:rsidR="009D6CD2" w:rsidRPr="0053513A" w:rsidRDefault="009D6CD2" w:rsidP="009D6CD2">
      <w:pPr>
        <w:pStyle w:val="NoSpacing"/>
        <w:numPr>
          <w:ilvl w:val="0"/>
          <w:numId w:val="45"/>
        </w:numPr>
        <w:rPr>
          <w:rFonts w:ascii="Times New Roman" w:hAnsi="Times New Roman" w:cs="Times New Roman"/>
          <w:lang w:val="uk-UA"/>
        </w:rPr>
      </w:pPr>
      <w:r w:rsidRPr="0053513A">
        <w:rPr>
          <w:rFonts w:ascii="Times New Roman" w:hAnsi="Times New Roman" w:cs="Times New Roman"/>
          <w:lang w:val="uk-UA"/>
        </w:rPr>
        <w:t xml:space="preserve">Кожна РОГС матиме можливість провести власну інституційну оцінку для визначення ключових сильних сторін та ресурсів, які використовуватимуться для підтримки місцевих груп, і які можна посилити шляхом співпраці в рамках програми DOBRE, створивши і впровадивши власний план організаційного розвитку. </w:t>
      </w:r>
    </w:p>
    <w:p w14:paraId="78053127" w14:textId="77777777" w:rsidR="009D6CD2" w:rsidRPr="0053513A" w:rsidRDefault="009D6CD2" w:rsidP="009D6CD2">
      <w:pPr>
        <w:pStyle w:val="NoSpacing"/>
        <w:numPr>
          <w:ilvl w:val="0"/>
          <w:numId w:val="45"/>
        </w:numPr>
        <w:rPr>
          <w:rFonts w:ascii="Times New Roman" w:hAnsi="Times New Roman" w:cs="Times New Roman"/>
          <w:lang w:val="uk-UA"/>
        </w:rPr>
      </w:pPr>
      <w:r w:rsidRPr="0053513A">
        <w:rPr>
          <w:rFonts w:ascii="Times New Roman" w:hAnsi="Times New Roman" w:cs="Times New Roman"/>
          <w:lang w:val="uk-UA"/>
        </w:rPr>
        <w:t xml:space="preserve">Кожна РОГС допомагатиме DOBRE збирати дані щодо ефективності та впливу програми. </w:t>
      </w:r>
    </w:p>
    <w:p w14:paraId="7A3B94E2" w14:textId="77777777" w:rsidR="009D6CD2" w:rsidRPr="0053513A" w:rsidRDefault="009D6CD2" w:rsidP="009D6CD2">
      <w:pPr>
        <w:pStyle w:val="NoSpacing"/>
        <w:rPr>
          <w:rFonts w:ascii="Times New Roman" w:hAnsi="Times New Roman" w:cs="Times New Roman"/>
          <w:lang w:val="uk-UA"/>
        </w:rPr>
      </w:pPr>
    </w:p>
    <w:p w14:paraId="5ACB9BB5" w14:textId="77777777" w:rsidR="009D6CD2" w:rsidRPr="0053513A" w:rsidRDefault="009D6CD2" w:rsidP="009D6CD2">
      <w:pPr>
        <w:pStyle w:val="NoSpacing"/>
        <w:rPr>
          <w:rFonts w:ascii="Times New Roman" w:hAnsi="Times New Roman" w:cs="Times New Roman"/>
          <w:lang w:val="uk-UA"/>
        </w:rPr>
      </w:pPr>
      <w:r w:rsidRPr="0053513A">
        <w:rPr>
          <w:rFonts w:ascii="Times New Roman" w:hAnsi="Times New Roman" w:cs="Times New Roman"/>
          <w:lang w:val="uk-UA"/>
        </w:rPr>
        <w:t xml:space="preserve">Беручи участь у програмі DOBRE, РОГС отримають нагоду посилити власну організаційну спроможність, доступ до кращих міжнародних практик залучення громадян та громадського контролю, включно з опрацюванням методик, розроблених Global Communities: конструктивна оцінка спроможності (Appreciative Review of Capacity (ARC)), індекс спроможності місцевої влади (Рarticipatory Municipal Capacity Index (PMCI)), можливості професійного розвитку та налагодження контактів для персоналу, фінансову підтримку для виконання своєї місії. </w:t>
      </w:r>
    </w:p>
    <w:p w14:paraId="50216776" w14:textId="77777777" w:rsidR="009D6CD2" w:rsidRPr="0053513A" w:rsidRDefault="009D6CD2" w:rsidP="009D6CD2">
      <w:pPr>
        <w:pStyle w:val="NoSpacing"/>
        <w:rPr>
          <w:rFonts w:ascii="Times New Roman" w:hAnsi="Times New Roman" w:cs="Times New Roman"/>
          <w:lang w:val="uk-UA"/>
        </w:rPr>
      </w:pPr>
    </w:p>
    <w:p w14:paraId="2C8B0B9C" w14:textId="77777777" w:rsidR="009D6CD2" w:rsidRPr="0053513A" w:rsidRDefault="009D6CD2" w:rsidP="009D6CD2">
      <w:pPr>
        <w:pStyle w:val="NoSpacing"/>
        <w:rPr>
          <w:rFonts w:ascii="Times New Roman" w:hAnsi="Times New Roman" w:cs="Times New Roman"/>
          <w:lang w:val="uk-UA"/>
        </w:rPr>
      </w:pPr>
      <w:r w:rsidRPr="0053513A">
        <w:rPr>
          <w:rFonts w:ascii="Times New Roman" w:hAnsi="Times New Roman" w:cs="Times New Roman"/>
          <w:lang w:val="uk-UA"/>
        </w:rPr>
        <w:t xml:space="preserve">DOBRE заохочує локальний підхід до виконання проектів: проектна діяльність повинна відповідати потребам та особливостям кожної окремої громади, переважна більшість заходів повинна проводитися на території громад.  </w:t>
      </w:r>
    </w:p>
    <w:p w14:paraId="6D492F2B" w14:textId="77777777" w:rsidR="009D6CD2" w:rsidRPr="0053513A" w:rsidRDefault="009D6CD2" w:rsidP="009D6CD2">
      <w:pPr>
        <w:rPr>
          <w:sz w:val="22"/>
          <w:szCs w:val="22"/>
          <w:lang w:val="uk-UA"/>
        </w:rPr>
      </w:pPr>
    </w:p>
    <w:p w14:paraId="2BA37A1C" w14:textId="77777777" w:rsidR="009D6CD2" w:rsidRPr="0053513A" w:rsidRDefault="009D6CD2" w:rsidP="009D6CD2">
      <w:pPr>
        <w:rPr>
          <w:sz w:val="22"/>
          <w:szCs w:val="22"/>
          <w:lang w:val="uk-UA"/>
        </w:rPr>
      </w:pPr>
      <w:r w:rsidRPr="0053513A">
        <w:rPr>
          <w:sz w:val="22"/>
          <w:szCs w:val="22"/>
          <w:lang w:val="uk-UA"/>
        </w:rPr>
        <w:t>Громади-партнери програми DOBRE у Дніпропетровській, Кіровоградській та Івано-Франківській областях:</w:t>
      </w:r>
    </w:p>
    <w:p w14:paraId="399056D2" w14:textId="77777777" w:rsidR="009D6CD2" w:rsidRPr="0053513A" w:rsidRDefault="009D6CD2" w:rsidP="009D6CD2">
      <w:pPr>
        <w:rPr>
          <w:bCs/>
          <w:sz w:val="22"/>
          <w:szCs w:val="22"/>
          <w:lang w:val="uk-UA"/>
        </w:rPr>
      </w:pPr>
    </w:p>
    <w:tbl>
      <w:tblPr>
        <w:tblW w:w="10373" w:type="dxa"/>
        <w:tblCellMar>
          <w:left w:w="0" w:type="dxa"/>
          <w:right w:w="0" w:type="dxa"/>
        </w:tblCellMar>
        <w:tblLook w:val="04A0" w:firstRow="1" w:lastRow="0" w:firstColumn="1" w:lastColumn="0" w:noHBand="0" w:noVBand="1"/>
      </w:tblPr>
      <w:tblGrid>
        <w:gridCol w:w="802"/>
        <w:gridCol w:w="2281"/>
        <w:gridCol w:w="5130"/>
        <w:gridCol w:w="2160"/>
      </w:tblGrid>
      <w:tr w:rsidR="009D6CD2" w:rsidRPr="0053513A" w14:paraId="09DD5991" w14:textId="77777777" w:rsidTr="00C22639">
        <w:trPr>
          <w:trHeight w:val="570"/>
        </w:trPr>
        <w:tc>
          <w:tcPr>
            <w:tcW w:w="80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5F772D" w14:textId="77777777" w:rsidR="009D6CD2" w:rsidRPr="0053513A" w:rsidRDefault="009D6CD2" w:rsidP="00C22639">
            <w:pPr>
              <w:jc w:val="center"/>
              <w:rPr>
                <w:b/>
                <w:bCs/>
                <w:color w:val="000000"/>
                <w:sz w:val="22"/>
                <w:szCs w:val="22"/>
                <w:lang w:val="uk-UA"/>
              </w:rPr>
            </w:pPr>
            <w:r w:rsidRPr="0053513A">
              <w:rPr>
                <w:b/>
                <w:bCs/>
                <w:color w:val="000000"/>
                <w:sz w:val="22"/>
                <w:szCs w:val="22"/>
                <w:lang w:val="uk-UA"/>
              </w:rPr>
              <w:t>№ з/п</w:t>
            </w:r>
          </w:p>
          <w:p w14:paraId="766BDEB9" w14:textId="77777777" w:rsidR="009D6CD2" w:rsidRPr="0053513A" w:rsidRDefault="009D6CD2" w:rsidP="00C22639">
            <w:pPr>
              <w:jc w:val="center"/>
              <w:rPr>
                <w:b/>
                <w:bCs/>
                <w:color w:val="000000"/>
                <w:sz w:val="22"/>
                <w:szCs w:val="22"/>
                <w:lang w:val="uk-UA"/>
              </w:rPr>
            </w:pPr>
          </w:p>
        </w:tc>
        <w:tc>
          <w:tcPr>
            <w:tcW w:w="228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4C5645" w14:textId="77777777" w:rsidR="009D6CD2" w:rsidRPr="0053513A" w:rsidRDefault="009D6CD2" w:rsidP="00C22639">
            <w:pPr>
              <w:jc w:val="center"/>
              <w:rPr>
                <w:b/>
                <w:bCs/>
                <w:color w:val="000000"/>
                <w:sz w:val="22"/>
                <w:szCs w:val="22"/>
                <w:lang w:val="uk-UA"/>
              </w:rPr>
            </w:pPr>
            <w:r w:rsidRPr="0053513A">
              <w:rPr>
                <w:b/>
                <w:bCs/>
                <w:color w:val="000000"/>
                <w:sz w:val="22"/>
                <w:szCs w:val="22"/>
                <w:lang w:val="uk-UA"/>
              </w:rPr>
              <w:t>Область</w:t>
            </w:r>
          </w:p>
          <w:p w14:paraId="429660AB" w14:textId="77777777" w:rsidR="009D6CD2" w:rsidRPr="0053513A" w:rsidRDefault="009D6CD2" w:rsidP="00C22639">
            <w:pPr>
              <w:jc w:val="center"/>
              <w:rPr>
                <w:b/>
                <w:bCs/>
                <w:color w:val="000000"/>
                <w:sz w:val="22"/>
                <w:szCs w:val="22"/>
                <w:lang w:val="uk-UA"/>
              </w:rPr>
            </w:pPr>
          </w:p>
        </w:tc>
        <w:tc>
          <w:tcPr>
            <w:tcW w:w="513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076487" w14:textId="77777777" w:rsidR="009D6CD2" w:rsidRPr="0053513A" w:rsidRDefault="009D6CD2" w:rsidP="00C22639">
            <w:pPr>
              <w:jc w:val="center"/>
              <w:rPr>
                <w:b/>
                <w:bCs/>
                <w:color w:val="000000"/>
                <w:sz w:val="22"/>
                <w:szCs w:val="22"/>
                <w:lang w:val="uk-UA"/>
              </w:rPr>
            </w:pPr>
            <w:r w:rsidRPr="0053513A">
              <w:rPr>
                <w:b/>
                <w:bCs/>
                <w:color w:val="000000"/>
                <w:sz w:val="22"/>
                <w:szCs w:val="22"/>
                <w:lang w:val="uk-UA"/>
              </w:rPr>
              <w:t>Назва територіальної громади</w:t>
            </w:r>
          </w:p>
          <w:p w14:paraId="1CA851CE" w14:textId="77777777" w:rsidR="009D6CD2" w:rsidRPr="0053513A" w:rsidRDefault="009D6CD2" w:rsidP="00C22639">
            <w:pPr>
              <w:jc w:val="center"/>
              <w:rPr>
                <w:b/>
                <w:bCs/>
                <w:color w:val="000000"/>
                <w:sz w:val="22"/>
                <w:szCs w:val="22"/>
                <w:lang w:val="uk-UA"/>
              </w:rPr>
            </w:pPr>
          </w:p>
        </w:tc>
        <w:tc>
          <w:tcPr>
            <w:tcW w:w="21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571F9C" w14:textId="77777777" w:rsidR="009D6CD2" w:rsidRPr="0053513A" w:rsidRDefault="009D6CD2" w:rsidP="00C22639">
            <w:pPr>
              <w:jc w:val="center"/>
              <w:rPr>
                <w:b/>
                <w:bCs/>
                <w:color w:val="000000"/>
                <w:sz w:val="22"/>
                <w:szCs w:val="22"/>
                <w:lang w:val="uk-UA"/>
              </w:rPr>
            </w:pPr>
            <w:r w:rsidRPr="0053513A">
              <w:rPr>
                <w:b/>
                <w:bCs/>
                <w:color w:val="000000"/>
                <w:sz w:val="22"/>
                <w:szCs w:val="22"/>
                <w:lang w:val="uk-UA"/>
              </w:rPr>
              <w:t>Вид громади</w:t>
            </w:r>
          </w:p>
          <w:p w14:paraId="296459FF" w14:textId="77777777" w:rsidR="009D6CD2" w:rsidRPr="0053513A" w:rsidRDefault="009D6CD2" w:rsidP="00C22639">
            <w:pPr>
              <w:jc w:val="center"/>
              <w:rPr>
                <w:b/>
                <w:bCs/>
                <w:color w:val="000000"/>
                <w:sz w:val="22"/>
                <w:szCs w:val="22"/>
                <w:lang w:val="uk-UA"/>
              </w:rPr>
            </w:pPr>
          </w:p>
        </w:tc>
      </w:tr>
      <w:tr w:rsidR="009D6CD2" w:rsidRPr="0053513A" w14:paraId="09E277AE"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0BC1CDF2"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25066E38"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02BF21C1" w14:textId="77777777" w:rsidR="009D6CD2" w:rsidRPr="0053513A" w:rsidRDefault="009D6CD2" w:rsidP="00C22639">
            <w:pPr>
              <w:rPr>
                <w:color w:val="000000"/>
                <w:sz w:val="22"/>
                <w:szCs w:val="22"/>
                <w:lang w:val="uk-UA"/>
              </w:rPr>
            </w:pPr>
            <w:r w:rsidRPr="0053513A">
              <w:rPr>
                <w:color w:val="000000"/>
                <w:sz w:val="22"/>
                <w:szCs w:val="22"/>
                <w:lang w:val="uk-UA"/>
              </w:rPr>
              <w:t>Апостолівська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797EA08F" w14:textId="77777777" w:rsidR="009D6CD2" w:rsidRPr="0053513A" w:rsidRDefault="009D6CD2" w:rsidP="00C22639">
            <w:pPr>
              <w:rPr>
                <w:color w:val="000000"/>
                <w:sz w:val="22"/>
                <w:szCs w:val="22"/>
                <w:lang w:val="uk-UA"/>
              </w:rPr>
            </w:pPr>
            <w:r w:rsidRPr="0053513A">
              <w:rPr>
                <w:color w:val="000000"/>
                <w:sz w:val="22"/>
                <w:szCs w:val="22"/>
                <w:lang w:val="uk-UA"/>
              </w:rPr>
              <w:t>Міська</w:t>
            </w:r>
          </w:p>
        </w:tc>
      </w:tr>
      <w:tr w:rsidR="009D6CD2" w:rsidRPr="0053513A" w14:paraId="050EF156"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5015FDA4"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76B05597"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65D079F7" w14:textId="77777777" w:rsidR="009D6CD2" w:rsidRPr="0053513A" w:rsidRDefault="009D6CD2" w:rsidP="00C22639">
            <w:pPr>
              <w:rPr>
                <w:color w:val="000000"/>
                <w:sz w:val="22"/>
                <w:szCs w:val="22"/>
                <w:lang w:val="uk-UA"/>
              </w:rPr>
            </w:pPr>
            <w:r w:rsidRPr="0053513A">
              <w:rPr>
                <w:color w:val="000000"/>
                <w:sz w:val="22"/>
                <w:szCs w:val="22"/>
                <w:lang w:val="uk-UA"/>
              </w:rPr>
              <w:t>Зеленодольська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09E3D92B" w14:textId="77777777" w:rsidR="009D6CD2" w:rsidRPr="0053513A" w:rsidRDefault="009D6CD2" w:rsidP="00C22639">
            <w:pPr>
              <w:rPr>
                <w:color w:val="000000"/>
                <w:sz w:val="22"/>
                <w:szCs w:val="22"/>
                <w:lang w:val="uk-UA"/>
              </w:rPr>
            </w:pPr>
            <w:r w:rsidRPr="0053513A">
              <w:rPr>
                <w:color w:val="000000"/>
                <w:sz w:val="22"/>
                <w:szCs w:val="22"/>
                <w:lang w:val="uk-UA"/>
              </w:rPr>
              <w:t>Міська</w:t>
            </w:r>
          </w:p>
        </w:tc>
      </w:tr>
      <w:tr w:rsidR="009D6CD2" w:rsidRPr="0053513A" w14:paraId="4B25463F"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294D11E3"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0CB3FA4C"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F95FE5D" w14:textId="77777777" w:rsidR="009D6CD2" w:rsidRPr="0053513A" w:rsidRDefault="009D6CD2" w:rsidP="00C22639">
            <w:pPr>
              <w:rPr>
                <w:color w:val="000000"/>
                <w:sz w:val="22"/>
                <w:szCs w:val="22"/>
                <w:lang w:val="uk-UA"/>
              </w:rPr>
            </w:pPr>
            <w:r w:rsidRPr="0053513A">
              <w:rPr>
                <w:color w:val="000000"/>
                <w:sz w:val="22"/>
                <w:szCs w:val="22"/>
                <w:lang w:val="uk-UA"/>
              </w:rPr>
              <w:t>Покровська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84C1DEF" w14:textId="77777777" w:rsidR="009D6CD2" w:rsidRPr="0053513A" w:rsidRDefault="009D6CD2" w:rsidP="00C22639">
            <w:pPr>
              <w:rPr>
                <w:color w:val="000000"/>
                <w:sz w:val="22"/>
                <w:szCs w:val="22"/>
                <w:lang w:val="uk-UA"/>
              </w:rPr>
            </w:pPr>
            <w:r w:rsidRPr="0053513A">
              <w:rPr>
                <w:color w:val="000000"/>
                <w:sz w:val="22"/>
                <w:szCs w:val="22"/>
                <w:lang w:val="uk-UA"/>
              </w:rPr>
              <w:t>Селищна</w:t>
            </w:r>
          </w:p>
        </w:tc>
      </w:tr>
      <w:tr w:rsidR="009D6CD2" w:rsidRPr="0053513A" w14:paraId="19A3BBF3"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7004B25B"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7F3B343B"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D4FC049" w14:textId="77777777" w:rsidR="009D6CD2" w:rsidRPr="0053513A" w:rsidRDefault="009D6CD2" w:rsidP="00C22639">
            <w:pPr>
              <w:rPr>
                <w:color w:val="000000"/>
                <w:sz w:val="22"/>
                <w:szCs w:val="22"/>
                <w:lang w:val="uk-UA"/>
              </w:rPr>
            </w:pPr>
            <w:r w:rsidRPr="0053513A">
              <w:rPr>
                <w:color w:val="000000"/>
                <w:sz w:val="22"/>
                <w:szCs w:val="22"/>
                <w:lang w:val="uk-UA"/>
              </w:rPr>
              <w:t>Слобожанська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79065F2" w14:textId="77777777" w:rsidR="009D6CD2" w:rsidRPr="0053513A" w:rsidRDefault="009D6CD2" w:rsidP="00C22639">
            <w:pPr>
              <w:rPr>
                <w:color w:val="000000"/>
                <w:sz w:val="22"/>
                <w:szCs w:val="22"/>
                <w:lang w:val="uk-UA"/>
              </w:rPr>
            </w:pPr>
            <w:r w:rsidRPr="0053513A">
              <w:rPr>
                <w:color w:val="000000"/>
                <w:sz w:val="22"/>
                <w:szCs w:val="22"/>
                <w:lang w:val="uk-UA"/>
              </w:rPr>
              <w:t>Селищна</w:t>
            </w:r>
          </w:p>
        </w:tc>
      </w:tr>
      <w:tr w:rsidR="009D6CD2" w:rsidRPr="0053513A" w14:paraId="71C28029"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396E143F"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4F0B8CDA"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09276A7B" w14:textId="77777777" w:rsidR="009D6CD2" w:rsidRPr="0053513A" w:rsidRDefault="009D6CD2" w:rsidP="00C22639">
            <w:pPr>
              <w:rPr>
                <w:color w:val="000000"/>
                <w:sz w:val="22"/>
                <w:szCs w:val="22"/>
                <w:lang w:val="uk-UA"/>
              </w:rPr>
            </w:pPr>
            <w:r w:rsidRPr="0053513A">
              <w:rPr>
                <w:color w:val="000000"/>
                <w:sz w:val="22"/>
                <w:szCs w:val="22"/>
                <w:lang w:val="uk-UA"/>
              </w:rPr>
              <w:t>Царичанська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482C97A5" w14:textId="77777777" w:rsidR="009D6CD2" w:rsidRPr="0053513A" w:rsidRDefault="009D6CD2" w:rsidP="00C22639">
            <w:pPr>
              <w:rPr>
                <w:color w:val="000000"/>
                <w:sz w:val="22"/>
                <w:szCs w:val="22"/>
                <w:lang w:val="uk-UA"/>
              </w:rPr>
            </w:pPr>
            <w:r w:rsidRPr="0053513A">
              <w:rPr>
                <w:color w:val="000000"/>
                <w:sz w:val="22"/>
                <w:szCs w:val="22"/>
                <w:lang w:val="uk-UA"/>
              </w:rPr>
              <w:t>Селищна</w:t>
            </w:r>
          </w:p>
        </w:tc>
      </w:tr>
      <w:tr w:rsidR="009D6CD2" w:rsidRPr="0053513A" w14:paraId="2EECA6DD"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4DBBA253"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324F26B1"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218C144B" w14:textId="77777777" w:rsidR="009D6CD2" w:rsidRPr="0053513A" w:rsidRDefault="009D6CD2" w:rsidP="00C22639">
            <w:pPr>
              <w:rPr>
                <w:color w:val="000000"/>
                <w:sz w:val="22"/>
                <w:szCs w:val="22"/>
                <w:lang w:val="uk-UA"/>
              </w:rPr>
            </w:pPr>
            <w:r w:rsidRPr="0053513A">
              <w:rPr>
                <w:color w:val="000000"/>
                <w:sz w:val="22"/>
                <w:szCs w:val="22"/>
                <w:lang w:val="uk-UA"/>
              </w:rPr>
              <w:t>Софіївська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15F3395F" w14:textId="77777777" w:rsidR="009D6CD2" w:rsidRPr="0053513A" w:rsidRDefault="009D6CD2" w:rsidP="00C22639">
            <w:pPr>
              <w:rPr>
                <w:color w:val="000000"/>
                <w:sz w:val="22"/>
                <w:szCs w:val="22"/>
                <w:lang w:val="uk-UA"/>
              </w:rPr>
            </w:pPr>
            <w:r w:rsidRPr="0053513A">
              <w:rPr>
                <w:color w:val="000000"/>
                <w:sz w:val="22"/>
                <w:szCs w:val="22"/>
                <w:lang w:val="uk-UA"/>
              </w:rPr>
              <w:t>Селищна</w:t>
            </w:r>
          </w:p>
        </w:tc>
      </w:tr>
      <w:tr w:rsidR="009D6CD2" w:rsidRPr="0053513A" w14:paraId="0A8D07E4"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47CA2C59"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321437C9"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4CACF19C" w14:textId="77777777" w:rsidR="009D6CD2" w:rsidRPr="0053513A" w:rsidRDefault="009D6CD2" w:rsidP="00C22639">
            <w:pPr>
              <w:rPr>
                <w:color w:val="000000"/>
                <w:sz w:val="22"/>
                <w:szCs w:val="22"/>
                <w:lang w:val="uk-UA"/>
              </w:rPr>
            </w:pPr>
            <w:r w:rsidRPr="0053513A">
              <w:rPr>
                <w:color w:val="000000"/>
                <w:sz w:val="22"/>
                <w:szCs w:val="22"/>
                <w:lang w:val="uk-UA"/>
              </w:rPr>
              <w:t>Васильківська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21BDD47A" w14:textId="77777777" w:rsidR="009D6CD2" w:rsidRPr="0053513A" w:rsidRDefault="009D6CD2" w:rsidP="00C22639">
            <w:pPr>
              <w:rPr>
                <w:color w:val="000000"/>
                <w:sz w:val="22"/>
                <w:szCs w:val="22"/>
                <w:lang w:val="uk-UA"/>
              </w:rPr>
            </w:pPr>
            <w:r w:rsidRPr="0053513A">
              <w:rPr>
                <w:color w:val="000000"/>
                <w:sz w:val="22"/>
                <w:szCs w:val="22"/>
                <w:lang w:val="uk-UA"/>
              </w:rPr>
              <w:t>Селищна</w:t>
            </w:r>
          </w:p>
        </w:tc>
      </w:tr>
      <w:tr w:rsidR="009D6CD2" w:rsidRPr="0053513A" w14:paraId="618ACED5"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5F7478D0"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24BAC3E"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7C1B707B" w14:textId="77777777" w:rsidR="009D6CD2" w:rsidRPr="0053513A" w:rsidRDefault="009D6CD2" w:rsidP="00C22639">
            <w:pPr>
              <w:rPr>
                <w:color w:val="000000"/>
                <w:sz w:val="22"/>
                <w:szCs w:val="22"/>
                <w:lang w:val="uk-UA"/>
              </w:rPr>
            </w:pPr>
            <w:r w:rsidRPr="0053513A">
              <w:rPr>
                <w:color w:val="000000"/>
                <w:sz w:val="22"/>
                <w:szCs w:val="22"/>
                <w:lang w:val="uk-UA"/>
              </w:rPr>
              <w:t>Могилівська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43B71419" w14:textId="77777777" w:rsidR="009D6CD2" w:rsidRPr="0053513A" w:rsidRDefault="009D6CD2" w:rsidP="00C22639">
            <w:pPr>
              <w:rPr>
                <w:color w:val="000000"/>
                <w:sz w:val="22"/>
                <w:szCs w:val="22"/>
                <w:lang w:val="uk-UA"/>
              </w:rPr>
            </w:pPr>
            <w:r w:rsidRPr="0053513A">
              <w:rPr>
                <w:color w:val="000000"/>
                <w:sz w:val="22"/>
                <w:szCs w:val="22"/>
                <w:lang w:val="uk-UA"/>
              </w:rPr>
              <w:t>Сільська</w:t>
            </w:r>
          </w:p>
        </w:tc>
      </w:tr>
      <w:tr w:rsidR="009D6CD2" w:rsidRPr="0053513A" w14:paraId="0E76A928"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252DB3B9"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5547AB9"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74F50616" w14:textId="77777777" w:rsidR="009D6CD2" w:rsidRPr="0053513A" w:rsidRDefault="009D6CD2" w:rsidP="00C22639">
            <w:pPr>
              <w:rPr>
                <w:color w:val="000000"/>
                <w:sz w:val="22"/>
                <w:szCs w:val="22"/>
                <w:lang w:val="uk-UA"/>
              </w:rPr>
            </w:pPr>
            <w:r w:rsidRPr="0053513A">
              <w:rPr>
                <w:color w:val="000000"/>
                <w:sz w:val="22"/>
                <w:szCs w:val="22"/>
                <w:lang w:val="uk-UA"/>
              </w:rPr>
              <w:t>Новоолександрівська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76F775FF" w14:textId="77777777" w:rsidR="009D6CD2" w:rsidRPr="0053513A" w:rsidRDefault="009D6CD2" w:rsidP="00C22639">
            <w:pPr>
              <w:rPr>
                <w:color w:val="000000"/>
                <w:sz w:val="22"/>
                <w:szCs w:val="22"/>
                <w:lang w:val="uk-UA"/>
              </w:rPr>
            </w:pPr>
            <w:r w:rsidRPr="0053513A">
              <w:rPr>
                <w:color w:val="000000"/>
                <w:sz w:val="22"/>
                <w:szCs w:val="22"/>
                <w:lang w:val="uk-UA"/>
              </w:rPr>
              <w:t>Сільська</w:t>
            </w:r>
          </w:p>
        </w:tc>
      </w:tr>
      <w:tr w:rsidR="009D6CD2" w:rsidRPr="0053513A" w14:paraId="704A7C88"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79441E32"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45476CFC"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602CCD19" w14:textId="77777777" w:rsidR="009D6CD2" w:rsidRPr="0053513A" w:rsidRDefault="009D6CD2" w:rsidP="00C22639">
            <w:pPr>
              <w:rPr>
                <w:color w:val="000000"/>
                <w:sz w:val="22"/>
                <w:szCs w:val="22"/>
                <w:lang w:val="uk-UA"/>
              </w:rPr>
            </w:pPr>
            <w:r w:rsidRPr="0053513A">
              <w:rPr>
                <w:color w:val="000000"/>
                <w:sz w:val="22"/>
                <w:szCs w:val="22"/>
                <w:lang w:val="uk-UA"/>
              </w:rPr>
              <w:t>Гречаноподівська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31C511D9" w14:textId="77777777" w:rsidR="009D6CD2" w:rsidRPr="0053513A" w:rsidRDefault="009D6CD2" w:rsidP="00C22639">
            <w:pPr>
              <w:rPr>
                <w:color w:val="000000"/>
                <w:sz w:val="22"/>
                <w:szCs w:val="22"/>
                <w:lang w:val="uk-UA"/>
              </w:rPr>
            </w:pPr>
            <w:r w:rsidRPr="0053513A">
              <w:rPr>
                <w:color w:val="000000"/>
                <w:sz w:val="22"/>
                <w:szCs w:val="22"/>
                <w:lang w:val="uk-UA"/>
              </w:rPr>
              <w:t>Сільська</w:t>
            </w:r>
          </w:p>
        </w:tc>
      </w:tr>
      <w:tr w:rsidR="009D6CD2" w:rsidRPr="0053513A" w14:paraId="796F3207"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74987147"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173EA502"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594D0D13" w14:textId="77777777" w:rsidR="009D6CD2" w:rsidRPr="0053513A" w:rsidRDefault="009D6CD2" w:rsidP="00C22639">
            <w:pPr>
              <w:rPr>
                <w:color w:val="000000"/>
                <w:sz w:val="22"/>
                <w:szCs w:val="22"/>
                <w:lang w:val="uk-UA"/>
              </w:rPr>
            </w:pPr>
            <w:r w:rsidRPr="0053513A">
              <w:rPr>
                <w:color w:val="000000"/>
                <w:sz w:val="22"/>
                <w:szCs w:val="22"/>
                <w:lang w:val="uk-UA"/>
              </w:rPr>
              <w:t>Мирівська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7BFB7973" w14:textId="77777777" w:rsidR="009D6CD2" w:rsidRPr="0053513A" w:rsidRDefault="009D6CD2" w:rsidP="00C22639">
            <w:pPr>
              <w:rPr>
                <w:color w:val="000000"/>
                <w:sz w:val="22"/>
                <w:szCs w:val="22"/>
                <w:lang w:val="uk-UA"/>
              </w:rPr>
            </w:pPr>
            <w:r w:rsidRPr="0053513A">
              <w:rPr>
                <w:color w:val="000000"/>
                <w:sz w:val="22"/>
                <w:szCs w:val="22"/>
                <w:lang w:val="uk-UA"/>
              </w:rPr>
              <w:t>Сільська</w:t>
            </w:r>
          </w:p>
        </w:tc>
      </w:tr>
      <w:tr w:rsidR="009D6CD2" w:rsidRPr="0053513A" w14:paraId="766371A2"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39DF1D1F" w14:textId="77777777" w:rsidR="009D6CD2" w:rsidRPr="0053513A" w:rsidRDefault="009D6CD2" w:rsidP="009D6CD2">
            <w:pPr>
              <w:pStyle w:val="ListParagraph"/>
              <w:numPr>
                <w:ilvl w:val="0"/>
                <w:numId w:val="47"/>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3F6CFB5D" w14:textId="77777777" w:rsidR="009D6CD2" w:rsidRPr="0053513A" w:rsidRDefault="009D6CD2" w:rsidP="00C22639">
            <w:pPr>
              <w:rPr>
                <w:color w:val="000000"/>
                <w:sz w:val="22"/>
                <w:szCs w:val="22"/>
                <w:lang w:val="uk-UA"/>
              </w:rPr>
            </w:pPr>
            <w:r w:rsidRPr="0053513A">
              <w:rPr>
                <w:color w:val="000000"/>
                <w:sz w:val="22"/>
                <w:szCs w:val="22"/>
                <w:lang w:val="uk-UA"/>
              </w:rPr>
              <w:t>Дніпропетровська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52F3F51A" w14:textId="77777777" w:rsidR="009D6CD2" w:rsidRPr="0053513A" w:rsidRDefault="009D6CD2" w:rsidP="00C22639">
            <w:pPr>
              <w:rPr>
                <w:color w:val="000000"/>
                <w:sz w:val="22"/>
                <w:szCs w:val="22"/>
                <w:lang w:val="uk-UA"/>
              </w:rPr>
            </w:pPr>
            <w:r w:rsidRPr="0053513A">
              <w:rPr>
                <w:color w:val="000000"/>
                <w:sz w:val="22"/>
                <w:szCs w:val="22"/>
                <w:lang w:val="uk-UA"/>
              </w:rPr>
              <w:t>Вербківська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740EC9DF" w14:textId="77777777" w:rsidR="009D6CD2" w:rsidRPr="0053513A" w:rsidRDefault="009D6CD2" w:rsidP="00C22639">
            <w:pPr>
              <w:rPr>
                <w:color w:val="000000"/>
                <w:sz w:val="22"/>
                <w:szCs w:val="22"/>
                <w:lang w:val="uk-UA"/>
              </w:rPr>
            </w:pPr>
            <w:r w:rsidRPr="0053513A">
              <w:rPr>
                <w:color w:val="000000"/>
                <w:sz w:val="22"/>
                <w:szCs w:val="22"/>
                <w:lang w:val="uk-UA"/>
              </w:rPr>
              <w:t>Сільська</w:t>
            </w:r>
          </w:p>
        </w:tc>
      </w:tr>
      <w:tr w:rsidR="009D6CD2" w:rsidRPr="0053513A" w14:paraId="2F08DECC" w14:textId="77777777" w:rsidTr="00C22639">
        <w:trPr>
          <w:trHeight w:val="285"/>
        </w:trPr>
        <w:tc>
          <w:tcPr>
            <w:tcW w:w="10373" w:type="dxa"/>
            <w:gridSpan w:val="4"/>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600B5D58" w14:textId="77777777" w:rsidR="009D6CD2" w:rsidRPr="0053513A" w:rsidRDefault="009D6CD2" w:rsidP="00C22639">
            <w:pPr>
              <w:rPr>
                <w:color w:val="000000"/>
                <w:sz w:val="22"/>
                <w:szCs w:val="22"/>
                <w:lang w:val="uk-UA"/>
              </w:rPr>
            </w:pPr>
          </w:p>
        </w:tc>
      </w:tr>
      <w:tr w:rsidR="009D6CD2" w:rsidRPr="0053513A" w14:paraId="7E650FFE"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02580C2F" w14:textId="77777777" w:rsidR="009D6CD2" w:rsidRPr="0053513A" w:rsidRDefault="009D6CD2" w:rsidP="009D6CD2">
            <w:pPr>
              <w:pStyle w:val="ListParagraph"/>
              <w:numPr>
                <w:ilvl w:val="0"/>
                <w:numId w:val="48"/>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06D812E9" w14:textId="77777777" w:rsidR="009D6CD2" w:rsidRPr="0053513A" w:rsidRDefault="009D6CD2" w:rsidP="00C22639">
            <w:pPr>
              <w:rPr>
                <w:color w:val="000000"/>
                <w:sz w:val="22"/>
                <w:szCs w:val="22"/>
                <w:lang w:val="uk-UA"/>
              </w:rPr>
            </w:pPr>
            <w:r w:rsidRPr="0053513A">
              <w:rPr>
                <w:color w:val="000000"/>
                <w:sz w:val="22"/>
                <w:szCs w:val="22"/>
                <w:lang w:val="uk-UA"/>
              </w:rPr>
              <w:t>Івано-Франківська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2A5A3217" w14:textId="77777777" w:rsidR="009D6CD2" w:rsidRPr="0053513A" w:rsidRDefault="009D6CD2" w:rsidP="00C22639">
            <w:pPr>
              <w:rPr>
                <w:color w:val="000000"/>
                <w:sz w:val="22"/>
                <w:szCs w:val="22"/>
                <w:lang w:val="uk-UA"/>
              </w:rPr>
            </w:pPr>
            <w:r w:rsidRPr="0053513A">
              <w:rPr>
                <w:color w:val="000000"/>
                <w:sz w:val="22"/>
                <w:szCs w:val="22"/>
                <w:lang w:val="uk-UA"/>
              </w:rPr>
              <w:t>Більшівцівська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614064BA" w14:textId="77777777" w:rsidR="009D6CD2" w:rsidRPr="0053513A" w:rsidRDefault="009D6CD2" w:rsidP="00C22639">
            <w:pPr>
              <w:rPr>
                <w:color w:val="000000"/>
                <w:sz w:val="22"/>
                <w:szCs w:val="22"/>
                <w:lang w:val="uk-UA"/>
              </w:rPr>
            </w:pPr>
            <w:r w:rsidRPr="0053513A">
              <w:rPr>
                <w:color w:val="000000"/>
                <w:sz w:val="22"/>
                <w:szCs w:val="22"/>
                <w:lang w:val="uk-UA"/>
              </w:rPr>
              <w:t>Селищна</w:t>
            </w:r>
          </w:p>
        </w:tc>
      </w:tr>
      <w:tr w:rsidR="009D6CD2" w:rsidRPr="0053513A" w14:paraId="2230B435"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06237252" w14:textId="77777777" w:rsidR="009D6CD2" w:rsidRPr="0053513A" w:rsidRDefault="009D6CD2" w:rsidP="009D6CD2">
            <w:pPr>
              <w:pStyle w:val="ListParagraph"/>
              <w:numPr>
                <w:ilvl w:val="0"/>
                <w:numId w:val="48"/>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8E56EC3" w14:textId="77777777" w:rsidR="009D6CD2" w:rsidRPr="0053513A" w:rsidRDefault="009D6CD2" w:rsidP="00C22639">
            <w:pPr>
              <w:rPr>
                <w:color w:val="000000"/>
                <w:sz w:val="22"/>
                <w:szCs w:val="22"/>
                <w:lang w:val="uk-UA"/>
              </w:rPr>
            </w:pPr>
            <w:r w:rsidRPr="0053513A">
              <w:rPr>
                <w:color w:val="000000"/>
                <w:sz w:val="22"/>
                <w:szCs w:val="22"/>
                <w:lang w:val="uk-UA"/>
              </w:rPr>
              <w:t>Івано-Франківська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34D6E072" w14:textId="77777777" w:rsidR="009D6CD2" w:rsidRPr="0053513A" w:rsidRDefault="009D6CD2" w:rsidP="00C22639">
            <w:pPr>
              <w:rPr>
                <w:color w:val="000000"/>
                <w:sz w:val="22"/>
                <w:szCs w:val="22"/>
                <w:lang w:val="uk-UA"/>
              </w:rPr>
            </w:pPr>
            <w:r w:rsidRPr="0053513A">
              <w:rPr>
                <w:color w:val="000000"/>
                <w:sz w:val="22"/>
                <w:szCs w:val="22"/>
                <w:lang w:val="uk-UA"/>
              </w:rPr>
              <w:t>Печеніжинська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326D3255" w14:textId="77777777" w:rsidR="009D6CD2" w:rsidRPr="0053513A" w:rsidRDefault="009D6CD2" w:rsidP="00C22639">
            <w:pPr>
              <w:rPr>
                <w:color w:val="000000"/>
                <w:sz w:val="22"/>
                <w:szCs w:val="22"/>
                <w:lang w:val="uk-UA"/>
              </w:rPr>
            </w:pPr>
            <w:r w:rsidRPr="0053513A">
              <w:rPr>
                <w:color w:val="000000"/>
                <w:sz w:val="22"/>
                <w:szCs w:val="22"/>
                <w:lang w:val="uk-UA"/>
              </w:rPr>
              <w:t>Селищна</w:t>
            </w:r>
          </w:p>
        </w:tc>
      </w:tr>
      <w:tr w:rsidR="009D6CD2" w:rsidRPr="0053513A" w14:paraId="4C5FD9F9"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417E1A1D" w14:textId="77777777" w:rsidR="009D6CD2" w:rsidRPr="0053513A" w:rsidRDefault="009D6CD2" w:rsidP="009D6CD2">
            <w:pPr>
              <w:pStyle w:val="ListParagraph"/>
              <w:numPr>
                <w:ilvl w:val="0"/>
                <w:numId w:val="48"/>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DBCA19B" w14:textId="77777777" w:rsidR="009D6CD2" w:rsidRPr="0053513A" w:rsidRDefault="009D6CD2" w:rsidP="00C22639">
            <w:pPr>
              <w:rPr>
                <w:color w:val="000000"/>
                <w:sz w:val="22"/>
                <w:szCs w:val="22"/>
                <w:lang w:val="uk-UA"/>
              </w:rPr>
            </w:pPr>
            <w:r w:rsidRPr="0053513A">
              <w:rPr>
                <w:color w:val="000000"/>
                <w:sz w:val="22"/>
                <w:szCs w:val="22"/>
                <w:lang w:val="uk-UA"/>
              </w:rPr>
              <w:t>Івано-Франківська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8906D54" w14:textId="77777777" w:rsidR="009D6CD2" w:rsidRPr="0053513A" w:rsidRDefault="009D6CD2" w:rsidP="00C22639">
            <w:pPr>
              <w:rPr>
                <w:color w:val="000000"/>
                <w:sz w:val="22"/>
                <w:szCs w:val="22"/>
                <w:lang w:val="uk-UA"/>
              </w:rPr>
            </w:pPr>
            <w:r w:rsidRPr="0053513A">
              <w:rPr>
                <w:color w:val="000000"/>
                <w:sz w:val="22"/>
                <w:szCs w:val="22"/>
                <w:lang w:val="uk-UA"/>
              </w:rPr>
              <w:t>Білоберізька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07BF2E4C" w14:textId="77777777" w:rsidR="009D6CD2" w:rsidRPr="0053513A" w:rsidRDefault="009D6CD2" w:rsidP="00C22639">
            <w:pPr>
              <w:rPr>
                <w:color w:val="000000"/>
                <w:sz w:val="22"/>
                <w:szCs w:val="22"/>
                <w:lang w:val="uk-UA"/>
              </w:rPr>
            </w:pPr>
            <w:r w:rsidRPr="0053513A">
              <w:rPr>
                <w:color w:val="000000"/>
                <w:sz w:val="22"/>
                <w:szCs w:val="22"/>
                <w:lang w:val="uk-UA"/>
              </w:rPr>
              <w:t>Сільська</w:t>
            </w:r>
          </w:p>
        </w:tc>
      </w:tr>
      <w:tr w:rsidR="009D6CD2" w:rsidRPr="0053513A" w14:paraId="0C51EE5C"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143A006C" w14:textId="77777777" w:rsidR="009D6CD2" w:rsidRPr="0053513A" w:rsidRDefault="009D6CD2" w:rsidP="009D6CD2">
            <w:pPr>
              <w:pStyle w:val="ListParagraph"/>
              <w:numPr>
                <w:ilvl w:val="0"/>
                <w:numId w:val="48"/>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02EF658" w14:textId="77777777" w:rsidR="009D6CD2" w:rsidRPr="0053513A" w:rsidRDefault="009D6CD2" w:rsidP="00C22639">
            <w:pPr>
              <w:rPr>
                <w:color w:val="000000"/>
                <w:sz w:val="22"/>
                <w:szCs w:val="22"/>
                <w:lang w:val="uk-UA"/>
              </w:rPr>
            </w:pPr>
            <w:r w:rsidRPr="0053513A">
              <w:rPr>
                <w:color w:val="000000"/>
                <w:sz w:val="22"/>
                <w:szCs w:val="22"/>
                <w:lang w:val="uk-UA"/>
              </w:rPr>
              <w:t>Івано-Франківська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74AD4FE7" w14:textId="77777777" w:rsidR="009D6CD2" w:rsidRPr="0053513A" w:rsidRDefault="009D6CD2" w:rsidP="00C22639">
            <w:pPr>
              <w:rPr>
                <w:color w:val="000000"/>
                <w:sz w:val="22"/>
                <w:szCs w:val="22"/>
                <w:lang w:val="uk-UA"/>
              </w:rPr>
            </w:pPr>
            <w:r w:rsidRPr="0053513A">
              <w:rPr>
                <w:color w:val="000000"/>
                <w:sz w:val="22"/>
                <w:szCs w:val="22"/>
                <w:lang w:val="uk-UA"/>
              </w:rPr>
              <w:t>Старобогородчанська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37DF4B20" w14:textId="77777777" w:rsidR="009D6CD2" w:rsidRPr="0053513A" w:rsidRDefault="009D6CD2" w:rsidP="00C22639">
            <w:pPr>
              <w:rPr>
                <w:color w:val="000000"/>
                <w:sz w:val="22"/>
                <w:szCs w:val="22"/>
                <w:lang w:val="uk-UA"/>
              </w:rPr>
            </w:pPr>
            <w:r w:rsidRPr="0053513A">
              <w:rPr>
                <w:color w:val="000000"/>
                <w:sz w:val="22"/>
                <w:szCs w:val="22"/>
                <w:lang w:val="uk-UA"/>
              </w:rPr>
              <w:t>Сільська</w:t>
            </w:r>
          </w:p>
        </w:tc>
      </w:tr>
      <w:tr w:rsidR="009D6CD2" w:rsidRPr="0053513A" w14:paraId="3D905AD3"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3E31E9D5" w14:textId="77777777" w:rsidR="009D6CD2" w:rsidRPr="0053513A" w:rsidRDefault="009D6CD2" w:rsidP="009D6CD2">
            <w:pPr>
              <w:pStyle w:val="ListParagraph"/>
              <w:numPr>
                <w:ilvl w:val="0"/>
                <w:numId w:val="48"/>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BE462E1" w14:textId="77777777" w:rsidR="009D6CD2" w:rsidRPr="0053513A" w:rsidRDefault="009D6CD2" w:rsidP="00C22639">
            <w:pPr>
              <w:rPr>
                <w:color w:val="000000"/>
                <w:sz w:val="22"/>
                <w:szCs w:val="22"/>
                <w:lang w:val="uk-UA"/>
              </w:rPr>
            </w:pPr>
            <w:r w:rsidRPr="0053513A">
              <w:rPr>
                <w:color w:val="000000"/>
                <w:sz w:val="22"/>
                <w:szCs w:val="22"/>
                <w:lang w:val="uk-UA"/>
              </w:rPr>
              <w:t>Івано-Франківська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23B204B1" w14:textId="77777777" w:rsidR="009D6CD2" w:rsidRPr="0053513A" w:rsidRDefault="009D6CD2" w:rsidP="00C22639">
            <w:pPr>
              <w:rPr>
                <w:color w:val="000000"/>
                <w:sz w:val="22"/>
                <w:szCs w:val="22"/>
                <w:lang w:val="uk-UA"/>
              </w:rPr>
            </w:pPr>
            <w:r w:rsidRPr="0053513A">
              <w:rPr>
                <w:color w:val="000000"/>
                <w:sz w:val="22"/>
                <w:szCs w:val="22"/>
                <w:lang w:val="uk-UA"/>
              </w:rPr>
              <w:t>Верхнянська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7F6AC18E" w14:textId="77777777" w:rsidR="009D6CD2" w:rsidRPr="0053513A" w:rsidRDefault="009D6CD2" w:rsidP="00C22639">
            <w:pPr>
              <w:rPr>
                <w:color w:val="000000"/>
                <w:sz w:val="22"/>
                <w:szCs w:val="22"/>
                <w:lang w:val="uk-UA"/>
              </w:rPr>
            </w:pPr>
            <w:r w:rsidRPr="0053513A">
              <w:rPr>
                <w:color w:val="000000"/>
                <w:sz w:val="22"/>
                <w:szCs w:val="22"/>
                <w:lang w:val="uk-UA"/>
              </w:rPr>
              <w:t>Сільська</w:t>
            </w:r>
          </w:p>
        </w:tc>
      </w:tr>
      <w:tr w:rsidR="009D6CD2" w:rsidRPr="0053513A" w14:paraId="217A8832"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65F91C67" w14:textId="77777777" w:rsidR="009D6CD2" w:rsidRPr="0053513A" w:rsidRDefault="009D6CD2" w:rsidP="009D6CD2">
            <w:pPr>
              <w:pStyle w:val="ListParagraph"/>
              <w:numPr>
                <w:ilvl w:val="0"/>
                <w:numId w:val="48"/>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20C38DC3" w14:textId="77777777" w:rsidR="009D6CD2" w:rsidRPr="0053513A" w:rsidRDefault="009D6CD2" w:rsidP="00C22639">
            <w:pPr>
              <w:rPr>
                <w:color w:val="000000"/>
                <w:sz w:val="22"/>
                <w:szCs w:val="22"/>
                <w:lang w:val="uk-UA"/>
              </w:rPr>
            </w:pPr>
            <w:r w:rsidRPr="0053513A">
              <w:rPr>
                <w:color w:val="000000"/>
                <w:sz w:val="22"/>
                <w:szCs w:val="22"/>
                <w:lang w:val="uk-UA"/>
              </w:rPr>
              <w:t>Івано-Франківська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09222C5D" w14:textId="77777777" w:rsidR="009D6CD2" w:rsidRPr="0053513A" w:rsidRDefault="009D6CD2" w:rsidP="00C22639">
            <w:pPr>
              <w:rPr>
                <w:color w:val="000000"/>
                <w:sz w:val="22"/>
                <w:szCs w:val="22"/>
                <w:lang w:val="uk-UA"/>
              </w:rPr>
            </w:pPr>
            <w:r w:rsidRPr="0053513A">
              <w:rPr>
                <w:color w:val="000000"/>
                <w:sz w:val="22"/>
                <w:szCs w:val="22"/>
                <w:lang w:val="uk-UA"/>
              </w:rPr>
              <w:t>Нижньовербізька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7F0C99F0" w14:textId="77777777" w:rsidR="009D6CD2" w:rsidRPr="0053513A" w:rsidRDefault="009D6CD2" w:rsidP="00C22639">
            <w:pPr>
              <w:rPr>
                <w:color w:val="000000"/>
                <w:sz w:val="22"/>
                <w:szCs w:val="22"/>
                <w:lang w:val="uk-UA"/>
              </w:rPr>
            </w:pPr>
            <w:r w:rsidRPr="0053513A">
              <w:rPr>
                <w:color w:val="000000"/>
                <w:sz w:val="22"/>
                <w:szCs w:val="22"/>
                <w:lang w:val="uk-UA"/>
              </w:rPr>
              <w:t>Сільська</w:t>
            </w:r>
          </w:p>
        </w:tc>
      </w:tr>
      <w:tr w:rsidR="009D6CD2" w:rsidRPr="0053513A" w14:paraId="37B065F9"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74C7B150" w14:textId="77777777" w:rsidR="009D6CD2" w:rsidRPr="0053513A" w:rsidRDefault="009D6CD2" w:rsidP="009D6CD2">
            <w:pPr>
              <w:pStyle w:val="ListParagraph"/>
              <w:numPr>
                <w:ilvl w:val="0"/>
                <w:numId w:val="48"/>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2BEA5162" w14:textId="77777777" w:rsidR="009D6CD2" w:rsidRPr="0053513A" w:rsidRDefault="009D6CD2" w:rsidP="00C22639">
            <w:pPr>
              <w:rPr>
                <w:color w:val="000000"/>
                <w:sz w:val="22"/>
                <w:szCs w:val="22"/>
                <w:lang w:val="uk-UA"/>
              </w:rPr>
            </w:pPr>
            <w:r w:rsidRPr="0053513A">
              <w:rPr>
                <w:color w:val="000000"/>
                <w:sz w:val="22"/>
                <w:szCs w:val="22"/>
                <w:lang w:val="uk-UA"/>
              </w:rPr>
              <w:t>Івано-Франківська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5740F83D" w14:textId="77777777" w:rsidR="009D6CD2" w:rsidRPr="0053513A" w:rsidRDefault="009D6CD2" w:rsidP="00C22639">
            <w:pPr>
              <w:rPr>
                <w:color w:val="000000"/>
                <w:sz w:val="22"/>
                <w:szCs w:val="22"/>
                <w:lang w:val="uk-UA"/>
              </w:rPr>
            </w:pPr>
            <w:r w:rsidRPr="0053513A">
              <w:rPr>
                <w:color w:val="000000"/>
                <w:sz w:val="22"/>
                <w:szCs w:val="22"/>
                <w:lang w:val="uk-UA"/>
              </w:rPr>
              <w:t>Матеївецька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72801B9E" w14:textId="77777777" w:rsidR="009D6CD2" w:rsidRPr="0053513A" w:rsidRDefault="009D6CD2" w:rsidP="00C22639">
            <w:pPr>
              <w:rPr>
                <w:color w:val="000000"/>
                <w:sz w:val="22"/>
                <w:szCs w:val="22"/>
                <w:lang w:val="uk-UA"/>
              </w:rPr>
            </w:pPr>
            <w:r w:rsidRPr="0053513A">
              <w:rPr>
                <w:color w:val="000000"/>
                <w:sz w:val="22"/>
                <w:szCs w:val="22"/>
                <w:lang w:val="uk-UA"/>
              </w:rPr>
              <w:t>Сільська</w:t>
            </w:r>
          </w:p>
        </w:tc>
      </w:tr>
      <w:tr w:rsidR="009D6CD2" w:rsidRPr="0053513A" w14:paraId="3D3C08AE" w14:textId="77777777" w:rsidTr="00C22639">
        <w:trPr>
          <w:trHeight w:val="285"/>
        </w:trPr>
        <w:tc>
          <w:tcPr>
            <w:tcW w:w="10373" w:type="dxa"/>
            <w:gridSpan w:val="4"/>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0544D8C1" w14:textId="77777777" w:rsidR="009D6CD2" w:rsidRPr="0053513A" w:rsidRDefault="009D6CD2" w:rsidP="00C22639">
            <w:pPr>
              <w:rPr>
                <w:color w:val="000000"/>
                <w:sz w:val="22"/>
                <w:szCs w:val="22"/>
                <w:lang w:val="uk-UA"/>
              </w:rPr>
            </w:pPr>
          </w:p>
        </w:tc>
      </w:tr>
      <w:tr w:rsidR="009D6CD2" w:rsidRPr="0053513A" w14:paraId="4774AD6A"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4325C743" w14:textId="77777777" w:rsidR="009D6CD2" w:rsidRPr="0053513A" w:rsidRDefault="009D6CD2" w:rsidP="009D6CD2">
            <w:pPr>
              <w:pStyle w:val="ListParagraph"/>
              <w:numPr>
                <w:ilvl w:val="0"/>
                <w:numId w:val="49"/>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B5A3D31" w14:textId="77777777" w:rsidR="009D6CD2" w:rsidRPr="0053513A" w:rsidRDefault="009D6CD2" w:rsidP="00C22639">
            <w:pPr>
              <w:rPr>
                <w:color w:val="000000"/>
                <w:sz w:val="22"/>
                <w:szCs w:val="22"/>
                <w:lang w:val="uk-UA"/>
              </w:rPr>
            </w:pPr>
            <w:r w:rsidRPr="0053513A">
              <w:rPr>
                <w:color w:val="000000"/>
                <w:sz w:val="22"/>
                <w:szCs w:val="22"/>
                <w:lang w:val="uk-UA"/>
              </w:rPr>
              <w:t>Кіровоградська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FEA5132" w14:textId="77777777" w:rsidR="009D6CD2" w:rsidRPr="0053513A" w:rsidRDefault="009D6CD2" w:rsidP="00C22639">
            <w:pPr>
              <w:rPr>
                <w:color w:val="000000"/>
                <w:sz w:val="22"/>
                <w:szCs w:val="22"/>
                <w:lang w:val="uk-UA"/>
              </w:rPr>
            </w:pPr>
            <w:r w:rsidRPr="0053513A">
              <w:rPr>
                <w:color w:val="000000"/>
                <w:sz w:val="22"/>
                <w:szCs w:val="22"/>
                <w:lang w:val="uk-UA"/>
              </w:rPr>
              <w:t>Бобринецька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0B39E78C" w14:textId="77777777" w:rsidR="009D6CD2" w:rsidRPr="0053513A" w:rsidRDefault="009D6CD2" w:rsidP="00C22639">
            <w:pPr>
              <w:rPr>
                <w:color w:val="000000"/>
                <w:sz w:val="22"/>
                <w:szCs w:val="22"/>
                <w:lang w:val="uk-UA"/>
              </w:rPr>
            </w:pPr>
            <w:r w:rsidRPr="0053513A">
              <w:rPr>
                <w:color w:val="000000"/>
                <w:sz w:val="22"/>
                <w:szCs w:val="22"/>
                <w:lang w:val="uk-UA"/>
              </w:rPr>
              <w:t>Міська</w:t>
            </w:r>
          </w:p>
        </w:tc>
      </w:tr>
      <w:tr w:rsidR="009D6CD2" w:rsidRPr="0053513A" w14:paraId="7E6B1C8B"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622DA741" w14:textId="77777777" w:rsidR="009D6CD2" w:rsidRPr="0053513A" w:rsidRDefault="009D6CD2" w:rsidP="009D6CD2">
            <w:pPr>
              <w:pStyle w:val="ListParagraph"/>
              <w:numPr>
                <w:ilvl w:val="0"/>
                <w:numId w:val="49"/>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0C764A19" w14:textId="77777777" w:rsidR="009D6CD2" w:rsidRPr="0053513A" w:rsidRDefault="009D6CD2" w:rsidP="00C22639">
            <w:pPr>
              <w:rPr>
                <w:color w:val="000000"/>
                <w:sz w:val="22"/>
                <w:szCs w:val="22"/>
                <w:lang w:val="uk-UA"/>
              </w:rPr>
            </w:pPr>
            <w:r w:rsidRPr="0053513A">
              <w:rPr>
                <w:color w:val="000000"/>
                <w:sz w:val="22"/>
                <w:szCs w:val="22"/>
                <w:lang w:val="uk-UA"/>
              </w:rPr>
              <w:t>Кіровоградська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3105609F" w14:textId="77777777" w:rsidR="009D6CD2" w:rsidRPr="0053513A" w:rsidRDefault="009D6CD2" w:rsidP="00C22639">
            <w:pPr>
              <w:rPr>
                <w:color w:val="000000"/>
                <w:sz w:val="22"/>
                <w:szCs w:val="22"/>
                <w:lang w:val="uk-UA"/>
              </w:rPr>
            </w:pPr>
            <w:r w:rsidRPr="0053513A">
              <w:rPr>
                <w:color w:val="000000"/>
                <w:sz w:val="22"/>
                <w:szCs w:val="22"/>
                <w:lang w:val="uk-UA"/>
              </w:rPr>
              <w:t>Новоукраїнська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36588ECD" w14:textId="77777777" w:rsidR="009D6CD2" w:rsidRPr="0053513A" w:rsidRDefault="009D6CD2" w:rsidP="00C22639">
            <w:pPr>
              <w:rPr>
                <w:color w:val="000000"/>
                <w:sz w:val="22"/>
                <w:szCs w:val="22"/>
                <w:lang w:val="uk-UA"/>
              </w:rPr>
            </w:pPr>
            <w:r w:rsidRPr="0053513A">
              <w:rPr>
                <w:color w:val="000000"/>
                <w:sz w:val="22"/>
                <w:szCs w:val="22"/>
                <w:lang w:val="uk-UA"/>
              </w:rPr>
              <w:t>Міська</w:t>
            </w:r>
          </w:p>
        </w:tc>
      </w:tr>
      <w:tr w:rsidR="009D6CD2" w:rsidRPr="0053513A" w14:paraId="5966B8D9" w14:textId="77777777" w:rsidTr="00C22639">
        <w:trPr>
          <w:trHeight w:val="285"/>
        </w:trPr>
        <w:tc>
          <w:tcPr>
            <w:tcW w:w="802" w:type="dxa"/>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6E330B09" w14:textId="77777777" w:rsidR="009D6CD2" w:rsidRPr="0053513A" w:rsidRDefault="009D6CD2" w:rsidP="009D6CD2">
            <w:pPr>
              <w:pStyle w:val="ListParagraph"/>
              <w:numPr>
                <w:ilvl w:val="0"/>
                <w:numId w:val="49"/>
              </w:numPr>
              <w:jc w:val="right"/>
              <w:rPr>
                <w:color w:val="000000"/>
                <w:sz w:val="22"/>
                <w:szCs w:val="22"/>
                <w:lang w:val="uk-UA"/>
              </w:rPr>
            </w:pPr>
          </w:p>
        </w:tc>
        <w:tc>
          <w:tcPr>
            <w:tcW w:w="2281"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373B52EE" w14:textId="77777777" w:rsidR="009D6CD2" w:rsidRPr="0053513A" w:rsidRDefault="009D6CD2" w:rsidP="00C22639">
            <w:pPr>
              <w:rPr>
                <w:color w:val="000000"/>
                <w:sz w:val="22"/>
                <w:szCs w:val="22"/>
                <w:lang w:val="uk-UA"/>
              </w:rPr>
            </w:pPr>
            <w:r w:rsidRPr="0053513A">
              <w:rPr>
                <w:color w:val="000000"/>
                <w:sz w:val="22"/>
                <w:szCs w:val="22"/>
                <w:lang w:val="uk-UA"/>
              </w:rPr>
              <w:t>Кіровоградська</w:t>
            </w:r>
          </w:p>
        </w:tc>
        <w:tc>
          <w:tcPr>
            <w:tcW w:w="513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79E93545" w14:textId="77777777" w:rsidR="009D6CD2" w:rsidRPr="0053513A" w:rsidRDefault="009D6CD2" w:rsidP="00C22639">
            <w:pPr>
              <w:rPr>
                <w:color w:val="000000"/>
                <w:sz w:val="22"/>
                <w:szCs w:val="22"/>
                <w:lang w:val="uk-UA"/>
              </w:rPr>
            </w:pPr>
            <w:r w:rsidRPr="0053513A">
              <w:rPr>
                <w:color w:val="000000"/>
                <w:sz w:val="22"/>
                <w:szCs w:val="22"/>
                <w:lang w:val="uk-UA"/>
              </w:rPr>
              <w:t>Маловисківська ОТГ</w:t>
            </w:r>
          </w:p>
        </w:tc>
        <w:tc>
          <w:tcPr>
            <w:tcW w:w="216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02AD9CD8" w14:textId="77777777" w:rsidR="009D6CD2" w:rsidRPr="0053513A" w:rsidRDefault="009D6CD2" w:rsidP="00C22639">
            <w:pPr>
              <w:rPr>
                <w:color w:val="000000"/>
                <w:sz w:val="22"/>
                <w:szCs w:val="22"/>
                <w:lang w:val="uk-UA"/>
              </w:rPr>
            </w:pPr>
            <w:r w:rsidRPr="0053513A">
              <w:rPr>
                <w:color w:val="000000"/>
                <w:sz w:val="22"/>
                <w:szCs w:val="22"/>
                <w:lang w:val="uk-UA"/>
              </w:rPr>
              <w:t>Міська</w:t>
            </w:r>
          </w:p>
        </w:tc>
      </w:tr>
    </w:tbl>
    <w:p w14:paraId="2FFED37C" w14:textId="77777777" w:rsidR="00306E8D" w:rsidRPr="0053513A" w:rsidRDefault="00306E8D" w:rsidP="00EB57B8">
      <w:pPr>
        <w:rPr>
          <w:sz w:val="22"/>
          <w:szCs w:val="22"/>
          <w:lang w:val="uk-UA"/>
        </w:rPr>
      </w:pPr>
    </w:p>
    <w:p w14:paraId="0595A963" w14:textId="77777777" w:rsidR="00CE567D" w:rsidRPr="0053513A" w:rsidRDefault="00CE567D" w:rsidP="00CE567D">
      <w:pPr>
        <w:rPr>
          <w:sz w:val="22"/>
          <w:szCs w:val="22"/>
          <w:lang w:val="uk-UA"/>
        </w:rPr>
      </w:pPr>
      <w:r w:rsidRPr="0053513A">
        <w:rPr>
          <w:sz w:val="22"/>
          <w:szCs w:val="22"/>
          <w:lang w:val="uk-UA"/>
        </w:rPr>
        <w:t>C. Моніторинг і оцінювання</w:t>
      </w:r>
    </w:p>
    <w:p w14:paraId="598FDDE1" w14:textId="77777777" w:rsidR="00CE567D" w:rsidRPr="0053513A" w:rsidRDefault="00CE567D" w:rsidP="00CE567D">
      <w:pPr>
        <w:rPr>
          <w:sz w:val="22"/>
          <w:szCs w:val="22"/>
          <w:lang w:val="uk-UA"/>
        </w:rPr>
      </w:pPr>
    </w:p>
    <w:p w14:paraId="7F3FF34D" w14:textId="5F9EBAFA" w:rsidR="00CE567D" w:rsidRPr="0053513A" w:rsidRDefault="00CE567D" w:rsidP="00CE567D">
      <w:pPr>
        <w:rPr>
          <w:sz w:val="22"/>
          <w:szCs w:val="22"/>
          <w:lang w:val="uk-UA"/>
        </w:rPr>
      </w:pPr>
      <w:r w:rsidRPr="0053513A">
        <w:rPr>
          <w:sz w:val="22"/>
          <w:szCs w:val="22"/>
          <w:lang w:val="uk-UA"/>
        </w:rPr>
        <w:t xml:space="preserve">Штатні працівники Global Communities у Київському та регіональних офісах здійснюватимуть програмний і фінансовий моніторинг субодержувачів коштів згідно з Планом моніторингу і оцінювання.  План МіО передбачатиме моніторингові візити, подання місячних </w:t>
      </w:r>
      <w:r w:rsidR="00FF0954">
        <w:rPr>
          <w:sz w:val="22"/>
          <w:szCs w:val="22"/>
          <w:lang w:val="uk-UA"/>
        </w:rPr>
        <w:t>описових</w:t>
      </w:r>
      <w:r w:rsidRPr="0053513A">
        <w:rPr>
          <w:sz w:val="22"/>
          <w:szCs w:val="22"/>
          <w:lang w:val="uk-UA"/>
        </w:rPr>
        <w:t xml:space="preserve"> звітів, онлайнових звітів про діяльність, онлайнових квартальних звітів про перебіг проекту, квартальних фінансових звітів і підсумкового звіту проекту.</w:t>
      </w:r>
    </w:p>
    <w:p w14:paraId="5365C6C2" w14:textId="77777777" w:rsidR="00CE567D" w:rsidRPr="0053513A" w:rsidRDefault="00CE567D" w:rsidP="00CE567D">
      <w:pPr>
        <w:rPr>
          <w:sz w:val="22"/>
          <w:szCs w:val="22"/>
          <w:lang w:val="uk-UA"/>
        </w:rPr>
      </w:pPr>
    </w:p>
    <w:p w14:paraId="0286EF00" w14:textId="77777777" w:rsidR="00CE567D" w:rsidRPr="0053513A" w:rsidRDefault="00CE567D" w:rsidP="00CE567D">
      <w:pPr>
        <w:rPr>
          <w:sz w:val="22"/>
          <w:szCs w:val="22"/>
          <w:lang w:val="uk-UA"/>
        </w:rPr>
      </w:pPr>
      <w:r w:rsidRPr="0053513A">
        <w:rPr>
          <w:sz w:val="22"/>
          <w:szCs w:val="22"/>
          <w:lang w:val="uk-UA"/>
        </w:rPr>
        <w:t xml:space="preserve">D. Персонал </w:t>
      </w:r>
    </w:p>
    <w:p w14:paraId="0D8B8368" w14:textId="77777777" w:rsidR="00CE567D" w:rsidRPr="0053513A" w:rsidRDefault="00CE567D" w:rsidP="00CE567D">
      <w:pPr>
        <w:rPr>
          <w:sz w:val="22"/>
          <w:szCs w:val="22"/>
          <w:lang w:val="uk-UA"/>
        </w:rPr>
      </w:pPr>
    </w:p>
    <w:p w14:paraId="3C3CED4C" w14:textId="020AA7D9" w:rsidR="00CE567D" w:rsidRPr="0053513A" w:rsidRDefault="00CE567D" w:rsidP="00CE567D">
      <w:pPr>
        <w:rPr>
          <w:sz w:val="22"/>
          <w:szCs w:val="22"/>
          <w:lang w:val="uk-UA"/>
        </w:rPr>
      </w:pPr>
      <w:r w:rsidRPr="0053513A">
        <w:rPr>
          <w:sz w:val="22"/>
          <w:szCs w:val="22"/>
          <w:lang w:val="uk-UA"/>
        </w:rPr>
        <w:t>Заявн</w:t>
      </w:r>
      <w:r w:rsidR="00FF0954">
        <w:rPr>
          <w:sz w:val="22"/>
          <w:szCs w:val="22"/>
          <w:lang w:val="uk-UA"/>
        </w:rPr>
        <w:t>ик повинен надати штатний розклад</w:t>
      </w:r>
      <w:r w:rsidRPr="0053513A">
        <w:rPr>
          <w:sz w:val="22"/>
          <w:szCs w:val="22"/>
          <w:lang w:val="uk-UA"/>
        </w:rPr>
        <w:t xml:space="preserve"> із зазначенням як штатних працівників організації, так і зовнішніх консультантів, яких Заявник планує залучати до надання певних послуг. Кваліфікація та обов'язки кожного пропонованого працівника мають бути зазначені в Технічній заявці у встановленому форматі.</w:t>
      </w:r>
    </w:p>
    <w:p w14:paraId="08685627" w14:textId="77777777" w:rsidR="00CE567D" w:rsidRPr="0053513A" w:rsidRDefault="00CE567D" w:rsidP="00CE567D">
      <w:pPr>
        <w:rPr>
          <w:sz w:val="22"/>
          <w:szCs w:val="22"/>
          <w:lang w:val="uk-UA"/>
        </w:rPr>
      </w:pPr>
    </w:p>
    <w:p w14:paraId="1A10EA54" w14:textId="268BF923" w:rsidR="00306E8D" w:rsidRPr="0053513A" w:rsidRDefault="00CE567D" w:rsidP="00CE567D">
      <w:pPr>
        <w:rPr>
          <w:sz w:val="22"/>
          <w:szCs w:val="22"/>
          <w:lang w:val="uk-UA"/>
        </w:rPr>
      </w:pPr>
      <w:r w:rsidRPr="0053513A">
        <w:rPr>
          <w:sz w:val="22"/>
          <w:szCs w:val="22"/>
          <w:lang w:val="uk-UA"/>
        </w:rPr>
        <w:t xml:space="preserve">E. </w:t>
      </w:r>
      <w:r w:rsidR="00FF0954">
        <w:rPr>
          <w:sz w:val="22"/>
          <w:szCs w:val="22"/>
          <w:lang w:val="uk-UA"/>
        </w:rPr>
        <w:t>Наскрізні</w:t>
      </w:r>
      <w:r w:rsidRPr="0053513A">
        <w:rPr>
          <w:sz w:val="22"/>
          <w:szCs w:val="22"/>
          <w:lang w:val="uk-UA"/>
        </w:rPr>
        <w:t xml:space="preserve"> теми</w:t>
      </w:r>
    </w:p>
    <w:p w14:paraId="3FD0F133" w14:textId="77777777" w:rsidR="009D6CD2" w:rsidRPr="0053513A" w:rsidRDefault="009D6CD2" w:rsidP="009D6CD2">
      <w:pPr>
        <w:rPr>
          <w:sz w:val="24"/>
          <w:szCs w:val="24"/>
          <w:lang w:val="uk-UA"/>
        </w:rPr>
      </w:pPr>
    </w:p>
    <w:p w14:paraId="7FC229F0" w14:textId="6ADD1102" w:rsidR="009D6CD2" w:rsidRPr="0053513A" w:rsidRDefault="009D6CD2" w:rsidP="009D6CD2">
      <w:pPr>
        <w:rPr>
          <w:sz w:val="22"/>
          <w:szCs w:val="22"/>
          <w:lang w:val="uk-UA"/>
        </w:rPr>
      </w:pPr>
      <w:r w:rsidRPr="0053513A">
        <w:rPr>
          <w:sz w:val="22"/>
          <w:szCs w:val="22"/>
          <w:lang w:val="uk-UA"/>
        </w:rPr>
        <w:t xml:space="preserve">Міжнародна команда DOBRE на чолі з організацією Global Communities, поєднує в собі великий обсяг знань і практичного досвіду у сфері децентралізації та розвитку територіальних громад. Модель розвитку громад від Global Communities визначає основу загального підходу програми DOBRE та зміст її діяльності з надання допомоги. Програма має п’ять інституційних партнерів. Польська «Фундація підтримки місцевої демократії» (FSLD, надалі «ФДМД») та Малопольська школа державного управління (MSPA, надалі «МШДУ») при Краківському економічному університеті використовують свій власний практичний досвід і стратегії розвитку місцевого самоврядування, що успішно застосовувались у Польщі. Український кризовий медіа-центр (УКМЦ) та неурядова організація SocialBoost працюють над налагодженням комунікації і впровадженням стратегій електронного урядування для підвищення якості громадських послуг і зміцнення прозорості врядування.  Національний демократичний інститут (НДІ) надає новим територіальним громадам допомогу в приверненні уваги до питань гендерної рівності та необхідності розв'язання проблем ВПО в нових програмах.  </w:t>
      </w:r>
    </w:p>
    <w:p w14:paraId="56CFCE9A" w14:textId="77777777" w:rsidR="009D6CD2" w:rsidRPr="0053513A" w:rsidRDefault="009D6CD2" w:rsidP="009D6CD2">
      <w:pPr>
        <w:rPr>
          <w:sz w:val="22"/>
          <w:szCs w:val="22"/>
          <w:lang w:val="uk-UA"/>
        </w:rPr>
      </w:pPr>
    </w:p>
    <w:p w14:paraId="7D35D1DE" w14:textId="77777777" w:rsidR="009D6CD2" w:rsidRPr="0053513A" w:rsidRDefault="009D6CD2" w:rsidP="009D6CD2">
      <w:pPr>
        <w:rPr>
          <w:sz w:val="22"/>
          <w:szCs w:val="22"/>
          <w:lang w:val="uk-UA"/>
        </w:rPr>
      </w:pPr>
      <w:r w:rsidRPr="0053513A">
        <w:rPr>
          <w:sz w:val="22"/>
          <w:szCs w:val="22"/>
          <w:lang w:val="uk-UA"/>
        </w:rPr>
        <w:t>Цей консорціум інтенсивно працює з кожною громадою: проводить практичні тренінги, виїзні консультації та надає супровід громадам для створення і виконання стратегій розвитку, планів поліпшення послуг, проектів місцевого економічного розвитку та посилення участі громадян. Кожна громада має план дій, покликаний забезпечити досягнення відчутних результатів. Програма DOBRE надаватиме підтримку виконання планів і пріоритетних проектів у громадах. Успішні проекти та досягнуті результати послужать взірцем та заохотять інші територіальні громади до подальшої роботи над удосконаленням послуг і підвищенням якості життя населення.</w:t>
      </w:r>
    </w:p>
    <w:p w14:paraId="14C12F62" w14:textId="77777777" w:rsidR="009D6CD2" w:rsidRPr="0053513A" w:rsidRDefault="009D6CD2" w:rsidP="009D6CD2">
      <w:pPr>
        <w:rPr>
          <w:sz w:val="22"/>
          <w:szCs w:val="22"/>
          <w:lang w:val="uk-UA"/>
        </w:rPr>
      </w:pPr>
    </w:p>
    <w:p w14:paraId="52436E49" w14:textId="77777777" w:rsidR="009D6CD2" w:rsidRPr="0053513A" w:rsidRDefault="009D6CD2" w:rsidP="009D6CD2">
      <w:pPr>
        <w:rPr>
          <w:sz w:val="22"/>
          <w:szCs w:val="22"/>
          <w:lang w:val="uk-UA"/>
        </w:rPr>
      </w:pPr>
      <w:r w:rsidRPr="0053513A">
        <w:rPr>
          <w:sz w:val="22"/>
          <w:szCs w:val="22"/>
          <w:lang w:val="uk-UA"/>
        </w:rPr>
        <w:t>На кожному етапі програми основною рушійною силою визначення стратегічних планів та подальших проектів будуть думки та пріоритети громадян кожної ОТГ. Маючи загальну мету покращення послуг та якості життя громадян, стратегічні плани та проекти повинні визначатись відповідно до актуальних потреб громадян. Таким чином, громадянське суспільство та місцеві громадські об‘єднання будуть ключовими учасниками програми DOBRE та проектів планування і врядування ОТГ.</w:t>
      </w:r>
    </w:p>
    <w:p w14:paraId="2501B4FA" w14:textId="77777777" w:rsidR="009D6CD2" w:rsidRPr="0053513A" w:rsidRDefault="009D6CD2" w:rsidP="009D6CD2">
      <w:pPr>
        <w:rPr>
          <w:lang w:val="uk-UA"/>
        </w:rPr>
        <w:sectPr w:rsidR="009D6CD2" w:rsidRPr="0053513A" w:rsidSect="00F61EA7">
          <w:footerReference w:type="default" r:id="rId13"/>
          <w:pgSz w:w="12240" w:h="15840"/>
          <w:pgMar w:top="1584" w:right="1440" w:bottom="1440" w:left="1440" w:header="720" w:footer="720" w:gutter="0"/>
          <w:pgNumType w:start="1"/>
          <w:cols w:space="720"/>
          <w:docGrid w:linePitch="360"/>
        </w:sectPr>
      </w:pPr>
    </w:p>
    <w:p w14:paraId="4A7633D8" w14:textId="77777777" w:rsidR="00DA2C3A" w:rsidRPr="0053513A" w:rsidRDefault="00DA2C3A" w:rsidP="00DA2C3A">
      <w:pPr>
        <w:rPr>
          <w:rFonts w:ascii="Arial" w:hAnsi="Arial" w:cs="Arial"/>
          <w:lang w:val="uk-UA"/>
        </w:rPr>
      </w:pPr>
    </w:p>
    <w:p w14:paraId="33AFBB30" w14:textId="77777777" w:rsidR="00EB57B8" w:rsidRPr="0053513A" w:rsidRDefault="00EB57B8" w:rsidP="00EB57B8">
      <w:pPr>
        <w:pStyle w:val="Heading2"/>
        <w:rPr>
          <w:rFonts w:ascii="Arial" w:hAnsi="Arial" w:cs="Arial"/>
          <w:sz w:val="28"/>
          <w:szCs w:val="28"/>
          <w:lang w:val="uk-UA"/>
        </w:rPr>
      </w:pPr>
      <w:r w:rsidRPr="0053513A">
        <w:rPr>
          <w:rFonts w:ascii="Arial" w:hAnsi="Arial" w:cs="Arial"/>
          <w:bCs/>
          <w:sz w:val="28"/>
          <w:szCs w:val="28"/>
          <w:lang w:val="uk-UA"/>
        </w:rPr>
        <w:t>Розділ 2.  Інформація щодо права на участь</w:t>
      </w:r>
    </w:p>
    <w:p w14:paraId="77ACF27B" w14:textId="77777777" w:rsidR="00EB57B8" w:rsidRPr="0053513A" w:rsidRDefault="00EB57B8" w:rsidP="008E7C3E">
      <w:pPr>
        <w:rPr>
          <w:sz w:val="24"/>
          <w:szCs w:val="24"/>
          <w:lang w:val="uk-UA"/>
        </w:rPr>
      </w:pPr>
    </w:p>
    <w:p w14:paraId="40DF54EA" w14:textId="77777777" w:rsidR="00EB57B8" w:rsidRPr="0053513A" w:rsidRDefault="00357749" w:rsidP="00EB57B8">
      <w:pPr>
        <w:rPr>
          <w:sz w:val="22"/>
          <w:szCs w:val="22"/>
          <w:lang w:val="uk-UA"/>
        </w:rPr>
      </w:pPr>
      <w:r w:rsidRPr="0053513A">
        <w:rPr>
          <w:sz w:val="22"/>
          <w:szCs w:val="22"/>
          <w:lang w:val="uk-UA"/>
        </w:rPr>
        <w:t>A. Структури, які мають право брати участь</w:t>
      </w:r>
    </w:p>
    <w:p w14:paraId="52C97524" w14:textId="77777777" w:rsidR="00DA2C3A" w:rsidRPr="0053513A" w:rsidRDefault="00DA2C3A" w:rsidP="00EB57B8">
      <w:pPr>
        <w:rPr>
          <w:sz w:val="22"/>
          <w:szCs w:val="22"/>
          <w:lang w:val="uk-UA"/>
        </w:rPr>
      </w:pPr>
    </w:p>
    <w:p w14:paraId="159FC1A5" w14:textId="38CB5BAB" w:rsidR="00DA2C3A" w:rsidRPr="0053513A" w:rsidRDefault="00DA2C3A" w:rsidP="00BF2631">
      <w:pPr>
        <w:autoSpaceDE w:val="0"/>
        <w:autoSpaceDN w:val="0"/>
        <w:adjustRightInd w:val="0"/>
        <w:rPr>
          <w:sz w:val="22"/>
          <w:szCs w:val="22"/>
          <w:lang w:val="uk-UA"/>
        </w:rPr>
      </w:pPr>
      <w:r w:rsidRPr="0053513A">
        <w:rPr>
          <w:sz w:val="22"/>
          <w:szCs w:val="22"/>
          <w:lang w:val="uk-UA"/>
        </w:rPr>
        <w:t>До подання заяв</w:t>
      </w:r>
      <w:r w:rsidR="00FF0954">
        <w:rPr>
          <w:sz w:val="22"/>
          <w:szCs w:val="22"/>
          <w:lang w:val="uk-UA"/>
        </w:rPr>
        <w:t xml:space="preserve">ок запрошуються такі учасники: </w:t>
      </w:r>
      <w:r w:rsidRPr="0053513A">
        <w:rPr>
          <w:sz w:val="22"/>
          <w:szCs w:val="22"/>
          <w:lang w:val="uk-UA"/>
        </w:rPr>
        <w:t xml:space="preserve">організації громадянського суспільства, спроможні надавати об'єднаним територіальним громадам технічну, експерту й консалтингову підтримку у зміцненні участі громадян і їх залученні до ухвалення рішень на місцевому рівні; відповідні заявки у відповідь на це запрошення подаються в письмовій формі. Організації повинні будуть працювати в Кіровоградській, Дніпропетровській </w:t>
      </w:r>
      <w:r w:rsidR="00FF0954">
        <w:rPr>
          <w:sz w:val="22"/>
          <w:szCs w:val="22"/>
          <w:lang w:val="uk-UA"/>
        </w:rPr>
        <w:t>та</w:t>
      </w:r>
      <w:r w:rsidRPr="0053513A">
        <w:rPr>
          <w:sz w:val="22"/>
          <w:szCs w:val="22"/>
          <w:lang w:val="uk-UA"/>
        </w:rPr>
        <w:t xml:space="preserve"> Івано-Франківській областях. Усі заявники мають бути організаціями, що користуються юридичним визнанням згідно з чинним законодавством і мають право здійснювати діяльність в Україні. Комерційні структури мають право подавати заявки, але без включення до бюджету фіксованої плати або частки прибутку.  Урядові та напівдержавні структури не мають права подавати заявок на одержання коштів за цим грантом.</w:t>
      </w:r>
    </w:p>
    <w:p w14:paraId="2CD48912" w14:textId="77777777" w:rsidR="00DA2C3A" w:rsidRPr="0053513A" w:rsidRDefault="00DA2C3A" w:rsidP="00DA2C3A">
      <w:pPr>
        <w:autoSpaceDE w:val="0"/>
        <w:autoSpaceDN w:val="0"/>
        <w:adjustRightInd w:val="0"/>
        <w:rPr>
          <w:sz w:val="22"/>
          <w:szCs w:val="22"/>
          <w:lang w:val="uk-UA"/>
        </w:rPr>
      </w:pPr>
    </w:p>
    <w:p w14:paraId="709B3EDE" w14:textId="2AFC3497" w:rsidR="00DA2C3A" w:rsidRPr="0053513A" w:rsidRDefault="00DA2C3A" w:rsidP="00DA2C3A">
      <w:pPr>
        <w:autoSpaceDE w:val="0"/>
        <w:autoSpaceDN w:val="0"/>
        <w:adjustRightInd w:val="0"/>
        <w:rPr>
          <w:sz w:val="22"/>
          <w:szCs w:val="22"/>
          <w:lang w:val="uk-UA"/>
        </w:rPr>
      </w:pPr>
      <w:r w:rsidRPr="0053513A">
        <w:rPr>
          <w:sz w:val="22"/>
          <w:szCs w:val="22"/>
          <w:lang w:val="uk-UA"/>
        </w:rPr>
        <w:t>Право на укладення Угоди про надання субгранту, на додачу до виконання решти умов цього Запрошення до подання заявок, мають організації з політично нейтральним мандатом, що дотримуються принципу недопущення дискримінації своїх працівників і бенефіціарів, а також практики працевлаштування на основі рівних можливостей</w:t>
      </w:r>
      <w:r w:rsidRPr="0053513A">
        <w:rPr>
          <w:rFonts w:ascii="Cambria Math" w:hAnsi="Cambria Math"/>
          <w:sz w:val="22"/>
          <w:szCs w:val="22"/>
          <w:lang w:val="uk-UA"/>
        </w:rPr>
        <w:t>.</w:t>
      </w:r>
      <w:r w:rsidRPr="0053513A">
        <w:rPr>
          <w:sz w:val="22"/>
          <w:szCs w:val="22"/>
          <w:lang w:val="uk-UA"/>
        </w:rPr>
        <w:t xml:space="preserve"> Недопущення дискримінації</w:t>
      </w:r>
      <w:r w:rsidRPr="0053513A">
        <w:rPr>
          <w:rFonts w:ascii="Cambria Math" w:hAnsi="Cambria Math"/>
          <w:sz w:val="22"/>
          <w:szCs w:val="22"/>
          <w:lang w:val="uk-UA"/>
        </w:rPr>
        <w:t xml:space="preserve"> </w:t>
      </w:r>
      <w:r w:rsidRPr="0053513A">
        <w:rPr>
          <w:sz w:val="22"/>
          <w:szCs w:val="22"/>
          <w:lang w:val="uk-UA"/>
        </w:rPr>
        <w:t>включає в себе рівне ставлення без урахування раси, релігії, етнічної належності, гендеру та політичних поглядів.</w:t>
      </w:r>
    </w:p>
    <w:p w14:paraId="0EC7C7DB" w14:textId="77777777" w:rsidR="00DA2C3A" w:rsidRPr="0053513A" w:rsidRDefault="00DA2C3A" w:rsidP="00DA2C3A">
      <w:pPr>
        <w:autoSpaceDE w:val="0"/>
        <w:autoSpaceDN w:val="0"/>
        <w:adjustRightInd w:val="0"/>
        <w:rPr>
          <w:sz w:val="22"/>
          <w:szCs w:val="22"/>
          <w:lang w:val="uk-UA"/>
        </w:rPr>
      </w:pPr>
    </w:p>
    <w:p w14:paraId="214AE41E" w14:textId="77777777" w:rsidR="00DA2C3A" w:rsidRPr="0053513A" w:rsidRDefault="00DA2C3A" w:rsidP="00DA2C3A">
      <w:pPr>
        <w:autoSpaceDE w:val="0"/>
        <w:autoSpaceDN w:val="0"/>
        <w:adjustRightInd w:val="0"/>
        <w:rPr>
          <w:sz w:val="22"/>
          <w:szCs w:val="22"/>
          <w:lang w:val="uk-UA"/>
        </w:rPr>
      </w:pPr>
      <w:r w:rsidRPr="0053513A">
        <w:rPr>
          <w:sz w:val="22"/>
          <w:szCs w:val="22"/>
          <w:lang w:val="uk-UA"/>
        </w:rPr>
        <w:t>Нагадуємо заявникам, що Укази Президента США та законодавство США забороняють проводити операції з особами або організаціями, причетними до тероризму, надавати їм ресурси та підтримку. Дотримання положень відповідних Указів і законів є юридичним обов'язком субодержувачів коштів. Це положення підлягає включенню в усі угоди та контракти нижчого рівня, укладені в рамках Угоди про надання субгранту.</w:t>
      </w:r>
    </w:p>
    <w:p w14:paraId="5D68507B" w14:textId="77777777" w:rsidR="00F36813" w:rsidRPr="0053513A" w:rsidRDefault="00F36813" w:rsidP="00F36813">
      <w:pPr>
        <w:autoSpaceDE w:val="0"/>
        <w:autoSpaceDN w:val="0"/>
        <w:adjustRightInd w:val="0"/>
        <w:rPr>
          <w:sz w:val="22"/>
          <w:szCs w:val="22"/>
          <w:lang w:val="uk-UA"/>
        </w:rPr>
      </w:pPr>
    </w:p>
    <w:p w14:paraId="05E4572E" w14:textId="5F7C1A83" w:rsidR="00357749" w:rsidRPr="0053513A" w:rsidRDefault="00643308" w:rsidP="00F36813">
      <w:pPr>
        <w:autoSpaceDE w:val="0"/>
        <w:autoSpaceDN w:val="0"/>
        <w:adjustRightInd w:val="0"/>
        <w:rPr>
          <w:sz w:val="22"/>
          <w:szCs w:val="22"/>
          <w:lang w:val="uk-UA"/>
        </w:rPr>
      </w:pPr>
      <w:r w:rsidRPr="0053513A">
        <w:rPr>
          <w:sz w:val="22"/>
          <w:szCs w:val="22"/>
          <w:lang w:val="uk-UA"/>
        </w:rPr>
        <w:t>B. Інші кваліфікаційні вимоги</w:t>
      </w:r>
    </w:p>
    <w:p w14:paraId="23F120AE" w14:textId="77777777" w:rsidR="00F36813" w:rsidRPr="0053513A" w:rsidRDefault="00F36813" w:rsidP="00F36813">
      <w:pPr>
        <w:autoSpaceDE w:val="0"/>
        <w:autoSpaceDN w:val="0"/>
        <w:adjustRightInd w:val="0"/>
        <w:rPr>
          <w:sz w:val="22"/>
          <w:szCs w:val="22"/>
          <w:lang w:val="uk-UA"/>
        </w:rPr>
      </w:pPr>
    </w:p>
    <w:p w14:paraId="2455EA0D" w14:textId="2DBC7A66" w:rsidR="00643308" w:rsidRPr="0053513A" w:rsidRDefault="00643308" w:rsidP="00BC5947">
      <w:pPr>
        <w:pStyle w:val="ListParagraph"/>
        <w:numPr>
          <w:ilvl w:val="0"/>
          <w:numId w:val="40"/>
        </w:numPr>
        <w:autoSpaceDE w:val="0"/>
        <w:autoSpaceDN w:val="0"/>
        <w:adjustRightInd w:val="0"/>
        <w:rPr>
          <w:sz w:val="22"/>
          <w:szCs w:val="22"/>
          <w:lang w:val="uk-UA"/>
        </w:rPr>
      </w:pPr>
      <w:r w:rsidRPr="0053513A">
        <w:rPr>
          <w:sz w:val="22"/>
          <w:szCs w:val="22"/>
          <w:lang w:val="uk-UA"/>
        </w:rPr>
        <w:t>Кожний заявник/кожна організація подає лише 1</w:t>
      </w:r>
      <w:r w:rsidRPr="0053513A">
        <w:rPr>
          <w:color w:val="FF0000"/>
          <w:sz w:val="22"/>
          <w:szCs w:val="22"/>
          <w:lang w:val="uk-UA"/>
        </w:rPr>
        <w:t> </w:t>
      </w:r>
      <w:r w:rsidRPr="0053513A">
        <w:rPr>
          <w:sz w:val="22"/>
          <w:szCs w:val="22"/>
          <w:lang w:val="uk-UA"/>
        </w:rPr>
        <w:t>(одну) заявку.</w:t>
      </w:r>
    </w:p>
    <w:p w14:paraId="2AE1F46E" w14:textId="77777777" w:rsidR="00643308" w:rsidRPr="0053513A" w:rsidRDefault="00643308" w:rsidP="00F36813">
      <w:pPr>
        <w:autoSpaceDE w:val="0"/>
        <w:autoSpaceDN w:val="0"/>
        <w:adjustRightInd w:val="0"/>
        <w:rPr>
          <w:sz w:val="22"/>
          <w:szCs w:val="22"/>
          <w:lang w:val="uk-UA"/>
        </w:rPr>
      </w:pPr>
    </w:p>
    <w:p w14:paraId="516EEC84" w14:textId="0E148125" w:rsidR="00BC5947" w:rsidRPr="0053513A" w:rsidRDefault="00BC5947" w:rsidP="00BC5947">
      <w:pPr>
        <w:pStyle w:val="ListParagraph"/>
        <w:numPr>
          <w:ilvl w:val="0"/>
          <w:numId w:val="40"/>
        </w:numPr>
        <w:autoSpaceDE w:val="0"/>
        <w:autoSpaceDN w:val="0"/>
        <w:adjustRightInd w:val="0"/>
        <w:rPr>
          <w:sz w:val="22"/>
          <w:szCs w:val="22"/>
          <w:lang w:val="uk-UA"/>
        </w:rPr>
      </w:pPr>
      <w:r w:rsidRPr="0053513A">
        <w:rPr>
          <w:sz w:val="22"/>
          <w:szCs w:val="22"/>
          <w:lang w:val="uk-UA"/>
        </w:rPr>
        <w:t xml:space="preserve">Це Запрошення до подання заявок не вимагає </w:t>
      </w:r>
      <w:proofErr w:type="spellStart"/>
      <w:r w:rsidR="00FF0954">
        <w:rPr>
          <w:sz w:val="22"/>
          <w:szCs w:val="22"/>
          <w:lang w:val="uk-UA"/>
        </w:rPr>
        <w:t>співфінансування</w:t>
      </w:r>
      <w:proofErr w:type="spellEnd"/>
      <w:r w:rsidRPr="0053513A">
        <w:rPr>
          <w:sz w:val="22"/>
          <w:szCs w:val="22"/>
          <w:lang w:val="uk-UA"/>
        </w:rPr>
        <w:t>.</w:t>
      </w:r>
    </w:p>
    <w:p w14:paraId="3611087D" w14:textId="77777777" w:rsidR="00BC5947" w:rsidRPr="0053513A" w:rsidRDefault="00BC5947" w:rsidP="00F36813">
      <w:pPr>
        <w:autoSpaceDE w:val="0"/>
        <w:autoSpaceDN w:val="0"/>
        <w:adjustRightInd w:val="0"/>
        <w:rPr>
          <w:color w:val="FF0000"/>
          <w:sz w:val="22"/>
          <w:szCs w:val="22"/>
          <w:lang w:val="uk-UA"/>
        </w:rPr>
      </w:pPr>
    </w:p>
    <w:p w14:paraId="5BE00291" w14:textId="77777777" w:rsidR="00EB57B8" w:rsidRPr="0053513A" w:rsidRDefault="00EB57B8" w:rsidP="00F36813">
      <w:pPr>
        <w:autoSpaceDE w:val="0"/>
        <w:autoSpaceDN w:val="0"/>
        <w:adjustRightInd w:val="0"/>
        <w:rPr>
          <w:sz w:val="24"/>
          <w:szCs w:val="24"/>
          <w:lang w:val="uk-UA"/>
        </w:rPr>
      </w:pPr>
    </w:p>
    <w:p w14:paraId="3BCF599B" w14:textId="77777777" w:rsidR="007E6751" w:rsidRPr="0053513A" w:rsidRDefault="007E6751" w:rsidP="00931E70">
      <w:pPr>
        <w:pStyle w:val="Heading2"/>
        <w:rPr>
          <w:szCs w:val="24"/>
          <w:lang w:val="uk-UA"/>
        </w:rPr>
        <w:sectPr w:rsidR="007E6751" w:rsidRPr="0053513A" w:rsidSect="00F61EA7">
          <w:footerReference w:type="default" r:id="rId14"/>
          <w:pgSz w:w="12240" w:h="15840"/>
          <w:pgMar w:top="1584" w:right="1440" w:bottom="1440" w:left="1440" w:header="720" w:footer="720" w:gutter="0"/>
          <w:pgNumType w:start="1"/>
          <w:cols w:space="720"/>
          <w:docGrid w:linePitch="360"/>
        </w:sectPr>
      </w:pPr>
    </w:p>
    <w:p w14:paraId="41C1DE55" w14:textId="77777777" w:rsidR="00931E70" w:rsidRPr="0053513A" w:rsidRDefault="00931E70" w:rsidP="00931E70">
      <w:pPr>
        <w:pStyle w:val="Heading2"/>
        <w:rPr>
          <w:rFonts w:ascii="Arial" w:hAnsi="Arial" w:cs="Arial"/>
          <w:sz w:val="28"/>
          <w:szCs w:val="28"/>
          <w:lang w:val="uk-UA"/>
        </w:rPr>
      </w:pPr>
      <w:bookmarkStart w:id="2" w:name="_Toc404327421"/>
      <w:r w:rsidRPr="0053513A">
        <w:rPr>
          <w:rFonts w:ascii="Arial" w:hAnsi="Arial" w:cs="Arial"/>
          <w:bCs/>
          <w:sz w:val="28"/>
          <w:szCs w:val="28"/>
          <w:lang w:val="uk-UA"/>
        </w:rPr>
        <w:lastRenderedPageBreak/>
        <w:t>Розділ 3.  Інформація щодо заявок і їх подання</w:t>
      </w:r>
    </w:p>
    <w:p w14:paraId="457B4230" w14:textId="77777777" w:rsidR="00931E70" w:rsidRPr="0053513A" w:rsidRDefault="00931E70" w:rsidP="00DD6D59">
      <w:pPr>
        <w:rPr>
          <w:sz w:val="24"/>
          <w:szCs w:val="24"/>
          <w:lang w:val="uk-UA"/>
        </w:rPr>
      </w:pPr>
    </w:p>
    <w:p w14:paraId="24A70714" w14:textId="77777777" w:rsidR="00931E70" w:rsidRPr="0053513A" w:rsidRDefault="00931E70" w:rsidP="00DD6D59">
      <w:pPr>
        <w:rPr>
          <w:sz w:val="22"/>
          <w:szCs w:val="22"/>
          <w:lang w:val="uk-UA"/>
        </w:rPr>
      </w:pPr>
      <w:r w:rsidRPr="0053513A">
        <w:rPr>
          <w:sz w:val="22"/>
          <w:szCs w:val="22"/>
          <w:lang w:val="uk-UA"/>
        </w:rPr>
        <w:t xml:space="preserve">A. Загальна інструкція </w:t>
      </w:r>
    </w:p>
    <w:p w14:paraId="36C7435D" w14:textId="77777777" w:rsidR="00F36813" w:rsidRPr="0053513A" w:rsidRDefault="00F36813" w:rsidP="00DD6D59">
      <w:pPr>
        <w:rPr>
          <w:sz w:val="22"/>
          <w:szCs w:val="22"/>
          <w:lang w:val="uk-UA"/>
        </w:rPr>
      </w:pPr>
    </w:p>
    <w:p w14:paraId="15700A00" w14:textId="77777777" w:rsidR="00F36813" w:rsidRPr="0053513A" w:rsidRDefault="00F36813" w:rsidP="00DD6D59">
      <w:pPr>
        <w:numPr>
          <w:ilvl w:val="0"/>
          <w:numId w:val="1"/>
        </w:numPr>
        <w:tabs>
          <w:tab w:val="clear" w:pos="720"/>
        </w:tabs>
        <w:rPr>
          <w:sz w:val="22"/>
          <w:szCs w:val="22"/>
          <w:lang w:val="uk-UA"/>
        </w:rPr>
      </w:pPr>
      <w:r w:rsidRPr="0053513A">
        <w:rPr>
          <w:sz w:val="22"/>
          <w:szCs w:val="22"/>
          <w:lang w:val="uk-UA"/>
        </w:rPr>
        <w:t xml:space="preserve">Просимо заявників подавати заявки з безпосереднім урахуванням термінів, умов і положень цього Запрошення до подання заявок.  Заявки, що не відповідають вимогам цього документа, можуть бути визнані неприйнятними, після чого їх розгляд буде припинено.  </w:t>
      </w:r>
    </w:p>
    <w:p w14:paraId="5918751E" w14:textId="77777777" w:rsidR="00F36813" w:rsidRPr="0053513A" w:rsidRDefault="00F36813" w:rsidP="00DD6D59">
      <w:pPr>
        <w:pStyle w:val="BodyTextIndent2"/>
        <w:tabs>
          <w:tab w:val="clear" w:pos="360"/>
          <w:tab w:val="clear" w:pos="720"/>
        </w:tabs>
        <w:ind w:left="0" w:firstLine="0"/>
        <w:rPr>
          <w:rFonts w:ascii="Times New Roman" w:hAnsi="Times New Roman"/>
          <w:sz w:val="22"/>
          <w:szCs w:val="22"/>
          <w:lang w:val="uk-UA"/>
        </w:rPr>
      </w:pPr>
    </w:p>
    <w:p w14:paraId="1A51DCE3" w14:textId="77777777" w:rsidR="00F36813" w:rsidRPr="0053513A" w:rsidRDefault="00F36813" w:rsidP="00DD6D59">
      <w:pPr>
        <w:numPr>
          <w:ilvl w:val="0"/>
          <w:numId w:val="1"/>
        </w:numPr>
        <w:tabs>
          <w:tab w:val="clear" w:pos="720"/>
        </w:tabs>
        <w:rPr>
          <w:sz w:val="22"/>
          <w:szCs w:val="22"/>
          <w:lang w:val="uk-UA"/>
        </w:rPr>
      </w:pPr>
      <w:r w:rsidRPr="0053513A">
        <w:rPr>
          <w:sz w:val="22"/>
          <w:szCs w:val="22"/>
          <w:lang w:val="uk-UA"/>
        </w:rPr>
        <w:t>Будь-яка заявка, одержана у відповідь на це запрошення, розглядатиметься суворо в тому вигляді, в якому її було подано, і згідно з критеріями оцінювання, зазначеними в розділі 4 «Інформація про розгляд заявок».</w:t>
      </w:r>
    </w:p>
    <w:p w14:paraId="5193B3E6" w14:textId="77777777" w:rsidR="00F36813" w:rsidRPr="0053513A" w:rsidRDefault="00F36813" w:rsidP="00DD6D59">
      <w:pPr>
        <w:ind w:left="360"/>
        <w:rPr>
          <w:sz w:val="22"/>
          <w:szCs w:val="22"/>
          <w:lang w:val="uk-UA"/>
        </w:rPr>
      </w:pPr>
    </w:p>
    <w:p w14:paraId="2A696AAE" w14:textId="77777777" w:rsidR="00F36813" w:rsidRPr="0053513A" w:rsidRDefault="00F36813" w:rsidP="00DD6D59">
      <w:pPr>
        <w:numPr>
          <w:ilvl w:val="0"/>
          <w:numId w:val="1"/>
        </w:numPr>
        <w:tabs>
          <w:tab w:val="clear" w:pos="720"/>
        </w:tabs>
        <w:rPr>
          <w:sz w:val="22"/>
          <w:szCs w:val="22"/>
          <w:lang w:val="uk-UA"/>
        </w:rPr>
      </w:pPr>
      <w:r w:rsidRPr="0053513A">
        <w:rPr>
          <w:sz w:val="22"/>
          <w:szCs w:val="22"/>
          <w:lang w:val="uk-UA"/>
        </w:rPr>
        <w:t>Особа, що підписує заявку, повинна мати повноваження брати зобов'язання від імені Заявника за всіма положеннями заявки.</w:t>
      </w:r>
    </w:p>
    <w:p w14:paraId="292E4CCF" w14:textId="77777777" w:rsidR="00F36813" w:rsidRPr="0053513A" w:rsidRDefault="00F36813" w:rsidP="00DD6D59">
      <w:pPr>
        <w:pStyle w:val="BodyTextIndent2"/>
        <w:tabs>
          <w:tab w:val="clear" w:pos="360"/>
          <w:tab w:val="clear" w:pos="720"/>
        </w:tabs>
        <w:ind w:left="0" w:firstLine="0"/>
        <w:rPr>
          <w:rFonts w:ascii="Times New Roman" w:hAnsi="Times New Roman"/>
          <w:sz w:val="22"/>
          <w:szCs w:val="22"/>
          <w:lang w:val="uk-UA"/>
        </w:rPr>
      </w:pPr>
    </w:p>
    <w:p w14:paraId="7045727E" w14:textId="77777777" w:rsidR="00F36813" w:rsidRPr="0053513A" w:rsidRDefault="00F36813" w:rsidP="00DD6D59">
      <w:pPr>
        <w:numPr>
          <w:ilvl w:val="0"/>
          <w:numId w:val="1"/>
        </w:numPr>
        <w:tabs>
          <w:tab w:val="clear" w:pos="720"/>
        </w:tabs>
        <w:rPr>
          <w:sz w:val="22"/>
          <w:szCs w:val="22"/>
          <w:lang w:val="uk-UA"/>
        </w:rPr>
      </w:pPr>
      <w:r w:rsidRPr="0053513A">
        <w:rPr>
          <w:sz w:val="22"/>
          <w:szCs w:val="22"/>
          <w:lang w:val="uk-UA"/>
        </w:rPr>
        <w:t>Організація Global Communities не зобов'язана укладати угоду або оплачувати будь-які витрати, понесені заявником при підготовці заявки у відповідь на це запрошення.</w:t>
      </w:r>
    </w:p>
    <w:p w14:paraId="33464F0D" w14:textId="77777777" w:rsidR="00F36813" w:rsidRPr="0053513A" w:rsidRDefault="00F36813" w:rsidP="00DD6D59">
      <w:pPr>
        <w:rPr>
          <w:sz w:val="22"/>
          <w:szCs w:val="22"/>
          <w:lang w:val="uk-UA"/>
        </w:rPr>
      </w:pPr>
    </w:p>
    <w:p w14:paraId="3A567E53" w14:textId="1F959BFB" w:rsidR="00C512FC" w:rsidRPr="0053513A" w:rsidRDefault="00C512FC" w:rsidP="00C512FC">
      <w:pPr>
        <w:numPr>
          <w:ilvl w:val="0"/>
          <w:numId w:val="1"/>
        </w:numPr>
        <w:rPr>
          <w:sz w:val="22"/>
          <w:szCs w:val="22"/>
          <w:lang w:val="uk-UA"/>
        </w:rPr>
      </w:pPr>
      <w:r w:rsidRPr="0053513A">
        <w:rPr>
          <w:sz w:val="22"/>
          <w:szCs w:val="22"/>
          <w:lang w:val="uk-UA"/>
        </w:rPr>
        <w:t>Вимоги щодо мови: всі заявки мають подаватись українською мовою.</w:t>
      </w:r>
    </w:p>
    <w:p w14:paraId="233905CE" w14:textId="77777777" w:rsidR="00C512FC" w:rsidRPr="0053513A" w:rsidRDefault="00C512FC" w:rsidP="00C512FC">
      <w:pPr>
        <w:rPr>
          <w:sz w:val="22"/>
          <w:szCs w:val="22"/>
          <w:lang w:val="uk-UA"/>
        </w:rPr>
      </w:pPr>
    </w:p>
    <w:p w14:paraId="2B536231" w14:textId="6187CA09" w:rsidR="00F36813" w:rsidRPr="0053513A" w:rsidRDefault="00C946E1" w:rsidP="00DD6D59">
      <w:pPr>
        <w:numPr>
          <w:ilvl w:val="0"/>
          <w:numId w:val="1"/>
        </w:numPr>
        <w:tabs>
          <w:tab w:val="clear" w:pos="720"/>
        </w:tabs>
        <w:rPr>
          <w:sz w:val="22"/>
          <w:szCs w:val="22"/>
          <w:lang w:val="uk-UA"/>
        </w:rPr>
      </w:pPr>
      <w:r w:rsidRPr="0053513A">
        <w:rPr>
          <w:sz w:val="22"/>
          <w:szCs w:val="22"/>
          <w:lang w:val="uk-UA"/>
        </w:rPr>
        <w:t>Заявки мають бути викладені чітко та стисло, й мають описувати й визначати розуміння та дотримання заявником вимог, описаних у розділі 1 цього Запрошення «Опис Програми».   У заявці слід чітко висвітлити дотримання кожного з критеріїв оцінювання, зазначених у розділі 4 цього Запро</w:t>
      </w:r>
      <w:r w:rsidR="00FF0954">
        <w:rPr>
          <w:sz w:val="22"/>
          <w:szCs w:val="22"/>
          <w:lang w:val="uk-UA"/>
        </w:rPr>
        <w:t xml:space="preserve">шення.  Усі сторінки кожної з частин </w:t>
      </w:r>
      <w:proofErr w:type="spellStart"/>
      <w:r w:rsidR="00FF0954">
        <w:rPr>
          <w:sz w:val="22"/>
          <w:szCs w:val="22"/>
          <w:lang w:val="uk-UA"/>
        </w:rPr>
        <w:t>заяки</w:t>
      </w:r>
      <w:proofErr w:type="spellEnd"/>
      <w:r w:rsidRPr="0053513A">
        <w:rPr>
          <w:sz w:val="22"/>
          <w:szCs w:val="22"/>
          <w:lang w:val="uk-UA"/>
        </w:rPr>
        <w:t xml:space="preserve"> (з питань витрат і з технічних питань) повинні мати послідовну нумерацію із зазначенням назви заявки й номера Запрошення до подання заявок. </w:t>
      </w:r>
    </w:p>
    <w:p w14:paraId="38EABBAE" w14:textId="77777777" w:rsidR="008E60A2" w:rsidRPr="0053513A" w:rsidRDefault="008E60A2" w:rsidP="00C512FC">
      <w:pPr>
        <w:rPr>
          <w:sz w:val="22"/>
          <w:szCs w:val="22"/>
          <w:lang w:val="uk-UA"/>
        </w:rPr>
      </w:pPr>
    </w:p>
    <w:p w14:paraId="01097962" w14:textId="4A56C0D0" w:rsidR="00C512FC" w:rsidRPr="0053513A" w:rsidRDefault="00C512FC" w:rsidP="00C512FC">
      <w:pPr>
        <w:numPr>
          <w:ilvl w:val="0"/>
          <w:numId w:val="1"/>
        </w:numPr>
        <w:rPr>
          <w:sz w:val="22"/>
          <w:szCs w:val="22"/>
          <w:lang w:val="uk-UA"/>
        </w:rPr>
      </w:pPr>
      <w:r w:rsidRPr="0053513A">
        <w:rPr>
          <w:sz w:val="22"/>
          <w:szCs w:val="22"/>
          <w:lang w:val="uk-UA"/>
        </w:rPr>
        <w:t xml:space="preserve">Подана пропозиція складається з 2 (двох) фізично відокремлених одна від одної частин, а саме:  </w:t>
      </w:r>
      <w:r w:rsidR="00FF0954">
        <w:rPr>
          <w:sz w:val="22"/>
          <w:szCs w:val="22"/>
          <w:lang w:val="uk-UA"/>
        </w:rPr>
        <w:t xml:space="preserve">частина </w:t>
      </w:r>
      <w:r w:rsidRPr="0053513A">
        <w:rPr>
          <w:sz w:val="22"/>
          <w:szCs w:val="22"/>
          <w:lang w:val="uk-UA"/>
        </w:rPr>
        <w:t xml:space="preserve">I «Технічна пропозиція» та </w:t>
      </w:r>
      <w:r w:rsidR="00FF0954">
        <w:rPr>
          <w:sz w:val="22"/>
          <w:szCs w:val="22"/>
          <w:lang w:val="uk-UA"/>
        </w:rPr>
        <w:t>частина</w:t>
      </w:r>
      <w:r w:rsidRPr="0053513A">
        <w:rPr>
          <w:sz w:val="22"/>
          <w:szCs w:val="22"/>
          <w:lang w:val="uk-UA"/>
        </w:rPr>
        <w:t xml:space="preserve"> II «Пропозиція щодо витрат».  Технічні пропозиції не повинні містити згадок про ціни.</w:t>
      </w:r>
    </w:p>
    <w:p w14:paraId="638249EA" w14:textId="77777777" w:rsidR="00C512FC" w:rsidRPr="0053513A" w:rsidRDefault="00C512FC" w:rsidP="00C512FC">
      <w:pPr>
        <w:rPr>
          <w:sz w:val="22"/>
          <w:szCs w:val="22"/>
          <w:lang w:val="uk-UA"/>
        </w:rPr>
      </w:pPr>
    </w:p>
    <w:p w14:paraId="202EDFCC" w14:textId="6BCFE115" w:rsidR="008E60A2" w:rsidRPr="0053513A" w:rsidRDefault="008E60A2" w:rsidP="00DD6D59">
      <w:pPr>
        <w:pStyle w:val="ListParagraph"/>
        <w:numPr>
          <w:ilvl w:val="0"/>
          <w:numId w:val="1"/>
        </w:numPr>
        <w:contextualSpacing w:val="0"/>
        <w:rPr>
          <w:sz w:val="22"/>
          <w:szCs w:val="22"/>
          <w:lang w:val="uk-UA"/>
        </w:rPr>
      </w:pPr>
      <w:r w:rsidRPr="0053513A">
        <w:rPr>
          <w:sz w:val="22"/>
          <w:szCs w:val="22"/>
          <w:lang w:val="uk-UA"/>
        </w:rPr>
        <w:t>Global Communities зберігає за собою право прийняти або відхилити будь-яку заявку, а також скасувати процес їх розгляду й відхилити всі заявки в будь-який час до укладення угоди, й не бере на себе жодної відповідальності перед заявниками або обов'язку інформувати заявників про підстави для дій, вчинених організацією Global Communities.</w:t>
      </w:r>
    </w:p>
    <w:p w14:paraId="414C69EE" w14:textId="77777777" w:rsidR="008E60A2" w:rsidRPr="0053513A" w:rsidRDefault="008E60A2" w:rsidP="00DD6D59">
      <w:pPr>
        <w:ind w:left="360"/>
        <w:rPr>
          <w:sz w:val="22"/>
          <w:szCs w:val="22"/>
          <w:lang w:val="uk-UA"/>
        </w:rPr>
      </w:pPr>
    </w:p>
    <w:p w14:paraId="22F944C9" w14:textId="06D3E127" w:rsidR="00C512FC" w:rsidRPr="0053513A" w:rsidRDefault="00C512FC" w:rsidP="00C512FC">
      <w:pPr>
        <w:rPr>
          <w:sz w:val="22"/>
          <w:szCs w:val="22"/>
          <w:lang w:val="uk-UA"/>
        </w:rPr>
      </w:pPr>
      <w:r w:rsidRPr="0053513A">
        <w:rPr>
          <w:sz w:val="22"/>
          <w:szCs w:val="22"/>
          <w:lang w:val="uk-UA"/>
        </w:rPr>
        <w:t xml:space="preserve">B. Інструкції щодо подання </w:t>
      </w:r>
    </w:p>
    <w:p w14:paraId="376529E2" w14:textId="77777777" w:rsidR="00C512FC" w:rsidRPr="0053513A" w:rsidRDefault="00C512FC" w:rsidP="00C512FC">
      <w:pPr>
        <w:rPr>
          <w:b/>
          <w:sz w:val="22"/>
          <w:szCs w:val="22"/>
          <w:lang w:val="uk-UA"/>
        </w:rPr>
      </w:pPr>
    </w:p>
    <w:p w14:paraId="51F3EC9C" w14:textId="7DD7C60C" w:rsidR="005C4A37" w:rsidRPr="0053513A" w:rsidRDefault="00C512FC" w:rsidP="005C4A37">
      <w:pPr>
        <w:pStyle w:val="ListParagraph"/>
        <w:numPr>
          <w:ilvl w:val="0"/>
          <w:numId w:val="43"/>
        </w:numPr>
        <w:contextualSpacing w:val="0"/>
        <w:rPr>
          <w:sz w:val="22"/>
          <w:szCs w:val="22"/>
          <w:lang w:val="uk-UA"/>
        </w:rPr>
      </w:pPr>
      <w:r w:rsidRPr="0053513A">
        <w:rPr>
          <w:sz w:val="22"/>
          <w:szCs w:val="22"/>
          <w:lang w:val="uk-UA"/>
        </w:rPr>
        <w:t xml:space="preserve">Заявки мають надійти не пізніше, ніж о 23:59 27 грудня 2017 року.   Заявки мають залишатись дійсними протягом не менш ніж 60 (шістдесяти) днів.  </w:t>
      </w:r>
    </w:p>
    <w:p w14:paraId="67CB328B" w14:textId="77777777" w:rsidR="005C4A37" w:rsidRPr="0053513A" w:rsidRDefault="005C4A37" w:rsidP="005C4A37">
      <w:pPr>
        <w:pStyle w:val="ListParagraph"/>
        <w:contextualSpacing w:val="0"/>
        <w:rPr>
          <w:sz w:val="22"/>
          <w:szCs w:val="22"/>
          <w:lang w:val="uk-UA"/>
        </w:rPr>
      </w:pPr>
    </w:p>
    <w:p w14:paraId="57C14405" w14:textId="0B382FD9" w:rsidR="00C512FC" w:rsidRPr="0053513A" w:rsidRDefault="00C512FC" w:rsidP="005C4A37">
      <w:pPr>
        <w:pStyle w:val="ListParagraph"/>
        <w:numPr>
          <w:ilvl w:val="0"/>
          <w:numId w:val="43"/>
        </w:numPr>
        <w:contextualSpacing w:val="0"/>
        <w:rPr>
          <w:sz w:val="22"/>
          <w:szCs w:val="22"/>
          <w:lang w:val="uk-UA"/>
        </w:rPr>
      </w:pPr>
      <w:r w:rsidRPr="0053513A">
        <w:rPr>
          <w:sz w:val="22"/>
          <w:szCs w:val="22"/>
          <w:lang w:val="uk-UA"/>
        </w:rPr>
        <w:t xml:space="preserve">Заявник може подати свою пропозицію в електронній формі електронною поштою через Інтернет із 2 прикріпленими файлами (з урахуванням ліміту у 2 МБ) у форматі, сумісному з програмами MS Word, Excel і </w:t>
      </w:r>
      <w:proofErr w:type="spellStart"/>
      <w:r w:rsidRPr="0053513A">
        <w:rPr>
          <w:sz w:val="22"/>
          <w:szCs w:val="22"/>
          <w:lang w:val="uk-UA"/>
        </w:rPr>
        <w:t>Adobe</w:t>
      </w:r>
      <w:proofErr w:type="spellEnd"/>
      <w:r w:rsidRPr="0053513A">
        <w:rPr>
          <w:sz w:val="22"/>
          <w:szCs w:val="22"/>
          <w:lang w:val="uk-UA"/>
        </w:rPr>
        <w:t xml:space="preserve"> </w:t>
      </w:r>
      <w:proofErr w:type="spellStart"/>
      <w:r w:rsidRPr="0053513A">
        <w:rPr>
          <w:sz w:val="22"/>
          <w:szCs w:val="22"/>
          <w:lang w:val="uk-UA"/>
        </w:rPr>
        <w:t>Acrobat</w:t>
      </w:r>
      <w:proofErr w:type="spellEnd"/>
      <w:r w:rsidRPr="0053513A">
        <w:rPr>
          <w:sz w:val="22"/>
          <w:szCs w:val="22"/>
          <w:lang w:val="uk-UA"/>
        </w:rPr>
        <w:t xml:space="preserve"> у MS Windows на ім'я:</w:t>
      </w:r>
    </w:p>
    <w:p w14:paraId="2C5B4A0F" w14:textId="77777777" w:rsidR="00C512FC" w:rsidRPr="0053513A" w:rsidRDefault="00C512FC" w:rsidP="00C512FC">
      <w:pPr>
        <w:pStyle w:val="BodyTextIndent2"/>
        <w:tabs>
          <w:tab w:val="clear" w:pos="360"/>
          <w:tab w:val="clear" w:pos="720"/>
        </w:tabs>
        <w:ind w:left="0" w:firstLine="0"/>
        <w:rPr>
          <w:rFonts w:ascii="Times New Roman" w:hAnsi="Times New Roman"/>
          <w:sz w:val="22"/>
          <w:szCs w:val="22"/>
          <w:lang w:val="uk-UA"/>
        </w:rPr>
      </w:pPr>
    </w:p>
    <w:p w14:paraId="4BFD5B84" w14:textId="77777777" w:rsidR="006A675B" w:rsidRPr="0053513A" w:rsidRDefault="006A675B" w:rsidP="006A675B">
      <w:pPr>
        <w:pStyle w:val="BodyTextIndent2"/>
        <w:tabs>
          <w:tab w:val="clear" w:pos="360"/>
          <w:tab w:val="clear" w:pos="720"/>
        </w:tabs>
        <w:ind w:left="0" w:firstLine="0"/>
        <w:jc w:val="center"/>
        <w:rPr>
          <w:rFonts w:ascii="Times New Roman" w:hAnsi="Times New Roman"/>
          <w:sz w:val="22"/>
          <w:szCs w:val="22"/>
          <w:lang w:val="uk-UA"/>
        </w:rPr>
      </w:pPr>
      <w:r w:rsidRPr="0053513A">
        <w:rPr>
          <w:rFonts w:ascii="Times New Roman" w:hAnsi="Times New Roman"/>
          <w:sz w:val="22"/>
          <w:szCs w:val="22"/>
          <w:lang w:val="uk-UA"/>
        </w:rPr>
        <w:t>Катерини Андрущенко,</w:t>
      </w:r>
    </w:p>
    <w:p w14:paraId="51ACA4F4" w14:textId="0C695E95" w:rsidR="006A675B" w:rsidRPr="0053513A" w:rsidRDefault="00FF0954" w:rsidP="006A675B">
      <w:pPr>
        <w:pStyle w:val="BodyTextIndent2"/>
        <w:tabs>
          <w:tab w:val="clear" w:pos="360"/>
          <w:tab w:val="clear" w:pos="720"/>
        </w:tabs>
        <w:ind w:left="0" w:firstLine="0"/>
        <w:jc w:val="center"/>
        <w:rPr>
          <w:rFonts w:ascii="Times New Roman" w:hAnsi="Times New Roman"/>
          <w:color w:val="FF0000"/>
          <w:sz w:val="22"/>
          <w:szCs w:val="22"/>
          <w:lang w:val="uk-UA"/>
        </w:rPr>
      </w:pPr>
      <w:r>
        <w:rPr>
          <w:rFonts w:ascii="Times New Roman" w:hAnsi="Times New Roman"/>
          <w:sz w:val="22"/>
          <w:szCs w:val="22"/>
          <w:lang w:val="uk-UA"/>
        </w:rPr>
        <w:t>М</w:t>
      </w:r>
      <w:r w:rsidR="006A675B" w:rsidRPr="0053513A">
        <w:rPr>
          <w:rFonts w:ascii="Times New Roman" w:hAnsi="Times New Roman"/>
          <w:sz w:val="22"/>
          <w:szCs w:val="22"/>
          <w:lang w:val="uk-UA"/>
        </w:rPr>
        <w:t>енеджера грантів</w:t>
      </w:r>
    </w:p>
    <w:p w14:paraId="14ED4B70" w14:textId="674101D9" w:rsidR="00C512FC" w:rsidRPr="0053513A" w:rsidRDefault="00957513" w:rsidP="006A675B">
      <w:pPr>
        <w:ind w:left="2160" w:firstLine="720"/>
        <w:rPr>
          <w:color w:val="FF0000"/>
          <w:sz w:val="22"/>
          <w:szCs w:val="22"/>
          <w:lang w:val="uk-UA"/>
        </w:rPr>
      </w:pPr>
      <w:hyperlink r:id="rId15" w:history="1">
        <w:r w:rsidR="00D67CBD" w:rsidRPr="0053513A">
          <w:rPr>
            <w:rStyle w:val="Hyperlink"/>
            <w:sz w:val="22"/>
            <w:szCs w:val="22"/>
            <w:lang w:val="uk-UA"/>
          </w:rPr>
          <w:t>kandruschenko@globalcommunities.org</w:t>
        </w:r>
      </w:hyperlink>
    </w:p>
    <w:p w14:paraId="43F0E089" w14:textId="77777777" w:rsidR="006A675B" w:rsidRPr="0053513A" w:rsidRDefault="006A675B" w:rsidP="006A675B">
      <w:pPr>
        <w:ind w:left="2160" w:firstLine="720"/>
        <w:rPr>
          <w:sz w:val="22"/>
          <w:szCs w:val="22"/>
          <w:lang w:val="uk-UA"/>
        </w:rPr>
      </w:pPr>
    </w:p>
    <w:p w14:paraId="6694DC5D" w14:textId="5D98F127" w:rsidR="005C4A37" w:rsidRPr="0053513A" w:rsidRDefault="005C4A37" w:rsidP="005C4A37">
      <w:pPr>
        <w:pStyle w:val="ListParagraph"/>
        <w:numPr>
          <w:ilvl w:val="0"/>
          <w:numId w:val="43"/>
        </w:numPr>
        <w:contextualSpacing w:val="0"/>
        <w:rPr>
          <w:sz w:val="22"/>
          <w:szCs w:val="22"/>
          <w:lang w:val="uk-UA"/>
        </w:rPr>
      </w:pPr>
      <w:r w:rsidRPr="0053513A">
        <w:rPr>
          <w:sz w:val="22"/>
          <w:szCs w:val="22"/>
          <w:lang w:val="uk-UA"/>
        </w:rPr>
        <w:lastRenderedPageBreak/>
        <w:t>Заявки, подані після кінцевого терміну, не розглядатимуться.</w:t>
      </w:r>
    </w:p>
    <w:p w14:paraId="08A58BE1" w14:textId="77777777" w:rsidR="005C4A37" w:rsidRPr="0053513A" w:rsidRDefault="005C4A37" w:rsidP="00DD6D59">
      <w:pPr>
        <w:rPr>
          <w:sz w:val="22"/>
          <w:szCs w:val="22"/>
          <w:lang w:val="uk-UA"/>
        </w:rPr>
      </w:pPr>
    </w:p>
    <w:p w14:paraId="136A7C88" w14:textId="77777777" w:rsidR="005C4A37" w:rsidRPr="0053513A" w:rsidRDefault="005C4A37" w:rsidP="00DD6D59">
      <w:pPr>
        <w:rPr>
          <w:sz w:val="22"/>
          <w:szCs w:val="22"/>
          <w:lang w:val="uk-UA"/>
        </w:rPr>
      </w:pPr>
    </w:p>
    <w:p w14:paraId="2B889A9E" w14:textId="79FFBF4A" w:rsidR="00931E70" w:rsidRPr="0053513A" w:rsidRDefault="005839E4" w:rsidP="00DD6D59">
      <w:pPr>
        <w:rPr>
          <w:sz w:val="22"/>
          <w:szCs w:val="22"/>
          <w:lang w:val="uk-UA"/>
        </w:rPr>
      </w:pPr>
      <w:r w:rsidRPr="0053513A">
        <w:rPr>
          <w:sz w:val="22"/>
          <w:szCs w:val="22"/>
          <w:lang w:val="uk-UA"/>
        </w:rPr>
        <w:t xml:space="preserve"> C. Формат Технічної заявки </w:t>
      </w:r>
    </w:p>
    <w:p w14:paraId="32A059FE" w14:textId="77777777" w:rsidR="004F266E" w:rsidRPr="0053513A" w:rsidRDefault="004F266E" w:rsidP="00DD6D59">
      <w:pPr>
        <w:autoSpaceDE w:val="0"/>
        <w:autoSpaceDN w:val="0"/>
        <w:adjustRightInd w:val="0"/>
        <w:rPr>
          <w:sz w:val="22"/>
          <w:szCs w:val="22"/>
          <w:lang w:val="uk-UA"/>
        </w:rPr>
      </w:pPr>
    </w:p>
    <w:p w14:paraId="4CA940C3" w14:textId="01077CD9" w:rsidR="00F61EA7" w:rsidRPr="0053513A" w:rsidRDefault="00F61EA7" w:rsidP="00DD6D59">
      <w:pPr>
        <w:autoSpaceDE w:val="0"/>
        <w:autoSpaceDN w:val="0"/>
        <w:adjustRightInd w:val="0"/>
        <w:rPr>
          <w:sz w:val="22"/>
          <w:szCs w:val="22"/>
          <w:lang w:val="uk-UA"/>
        </w:rPr>
      </w:pPr>
      <w:r w:rsidRPr="0053513A">
        <w:rPr>
          <w:sz w:val="22"/>
          <w:szCs w:val="22"/>
          <w:lang w:val="uk-UA"/>
        </w:rPr>
        <w:t>Технічна заявка має бути структурована відповідно до чинників технічного оцінювання, список яких наведено в розділі 4. Обсяг Технічної заявки не повинен перевищувати 10 сторінок із урахуванням графічних матеріалів і діаграм, але без урахування резюме й додатків. Сторінки, що виходять за межі встановленого вище обмеження, не оцінюватимуться. Будь-які додаткові додатки, не передбачені цим Запрошенням до подання заявок, не оцінюватимуться. Заявки подаються у форматі Microsoft Word українською мовою з одинарним міжрядковим інтервалом із використанням шрифту Times New Roman 12-го кеглю з послідовною нумерацією сторінок і полями згори, знизу й по боках щонайменше 2,54 см (1 дюйм) завширшки</w:t>
      </w:r>
      <w:r w:rsidRPr="0053513A">
        <w:rPr>
          <w:rFonts w:ascii="Cambria Math" w:hAnsi="Cambria Math"/>
          <w:sz w:val="22"/>
          <w:szCs w:val="22"/>
          <w:lang w:val="uk-UA"/>
        </w:rPr>
        <w:t>.</w:t>
      </w:r>
    </w:p>
    <w:p w14:paraId="14264A5D" w14:textId="77777777" w:rsidR="004F266E" w:rsidRPr="0053513A" w:rsidRDefault="004F266E" w:rsidP="00DD6D59">
      <w:pPr>
        <w:rPr>
          <w:sz w:val="22"/>
          <w:szCs w:val="22"/>
          <w:lang w:val="uk-UA"/>
        </w:rPr>
      </w:pPr>
    </w:p>
    <w:p w14:paraId="1BFF9D3E" w14:textId="77777777" w:rsidR="00F61EA7" w:rsidRPr="0053513A" w:rsidRDefault="004C07CD" w:rsidP="00DD6D59">
      <w:pPr>
        <w:rPr>
          <w:sz w:val="22"/>
          <w:szCs w:val="22"/>
          <w:lang w:val="uk-UA"/>
        </w:rPr>
      </w:pPr>
      <w:r w:rsidRPr="0053513A">
        <w:rPr>
          <w:sz w:val="22"/>
          <w:szCs w:val="22"/>
          <w:lang w:val="uk-UA"/>
        </w:rPr>
        <w:t>У Технічній заявці необхідно навести:</w:t>
      </w:r>
    </w:p>
    <w:p w14:paraId="030E680A" w14:textId="77777777" w:rsidR="006A675B" w:rsidRPr="0053513A" w:rsidRDefault="006A675B" w:rsidP="00DD6D59">
      <w:pPr>
        <w:rPr>
          <w:sz w:val="22"/>
          <w:szCs w:val="22"/>
          <w:lang w:val="uk-UA"/>
        </w:rPr>
      </w:pPr>
    </w:p>
    <w:p w14:paraId="4B7B8014" w14:textId="2ED2B444" w:rsidR="006A675B" w:rsidRPr="0053513A" w:rsidRDefault="006A675B" w:rsidP="006A675B">
      <w:pPr>
        <w:numPr>
          <w:ilvl w:val="0"/>
          <w:numId w:val="31"/>
        </w:numPr>
        <w:rPr>
          <w:sz w:val="22"/>
          <w:szCs w:val="22"/>
          <w:lang w:val="uk-UA"/>
        </w:rPr>
      </w:pPr>
      <w:r w:rsidRPr="0053513A">
        <w:rPr>
          <w:sz w:val="22"/>
          <w:szCs w:val="22"/>
          <w:lang w:val="uk-UA"/>
        </w:rPr>
        <w:t xml:space="preserve">Базову інформацію про заявника: його найменування, фактичну та юридичну адресу, відомості про державну реєстрацію організації та контактні дані у форматі, поданому в шаблоні Технічної пропозиції. </w:t>
      </w:r>
    </w:p>
    <w:p w14:paraId="384003A1" w14:textId="77777777" w:rsidR="00C946E1" w:rsidRPr="0053513A" w:rsidRDefault="00C946E1" w:rsidP="00DD6D59">
      <w:pPr>
        <w:pStyle w:val="BodyTextIndent"/>
        <w:tabs>
          <w:tab w:val="clear" w:pos="360"/>
        </w:tabs>
        <w:ind w:left="0" w:firstLine="0"/>
        <w:rPr>
          <w:rFonts w:ascii="Times New Roman" w:hAnsi="Times New Roman"/>
          <w:sz w:val="22"/>
          <w:szCs w:val="22"/>
          <w:lang w:val="uk-UA"/>
        </w:rPr>
      </w:pPr>
    </w:p>
    <w:p w14:paraId="0AD8027F" w14:textId="24970D0A" w:rsidR="00C946E1" w:rsidRPr="0053513A" w:rsidRDefault="00C946E1" w:rsidP="00DD6D59">
      <w:pPr>
        <w:numPr>
          <w:ilvl w:val="0"/>
          <w:numId w:val="31"/>
        </w:numPr>
        <w:rPr>
          <w:sz w:val="22"/>
          <w:szCs w:val="22"/>
          <w:lang w:val="uk-UA"/>
        </w:rPr>
      </w:pPr>
      <w:r w:rsidRPr="0053513A">
        <w:rPr>
          <w:sz w:val="22"/>
          <w:szCs w:val="22"/>
          <w:lang w:val="uk-UA"/>
        </w:rPr>
        <w:t>Технічний підхід (не більш ніж 2 сторінки).  Технічний підхід має чітко й стисло описувати, яким чином пропонована програма забезпечить досягнення цілей і виконання завдань, передбачених розділом 1 цього Запрошення до подання заявок.</w:t>
      </w:r>
    </w:p>
    <w:p w14:paraId="07A57F86" w14:textId="77777777" w:rsidR="00694848" w:rsidRPr="0053513A" w:rsidRDefault="00694848" w:rsidP="00694848">
      <w:pPr>
        <w:pStyle w:val="ListParagraph"/>
        <w:rPr>
          <w:sz w:val="22"/>
          <w:szCs w:val="22"/>
          <w:lang w:val="uk-UA"/>
        </w:rPr>
      </w:pPr>
    </w:p>
    <w:p w14:paraId="7319FBDD" w14:textId="5002437D" w:rsidR="00694848" w:rsidRPr="0053513A" w:rsidRDefault="00694848" w:rsidP="00694848">
      <w:pPr>
        <w:numPr>
          <w:ilvl w:val="0"/>
          <w:numId w:val="31"/>
        </w:numPr>
        <w:rPr>
          <w:lang w:val="uk-UA"/>
        </w:rPr>
      </w:pPr>
      <w:r w:rsidRPr="0053513A">
        <w:rPr>
          <w:sz w:val="22"/>
          <w:szCs w:val="22"/>
          <w:lang w:val="uk-UA"/>
        </w:rPr>
        <w:t xml:space="preserve">План робіт із зазначенням усіх пропонованих заходів у форматі, поданому в шаблоні Технічної пропозиції. </w:t>
      </w:r>
    </w:p>
    <w:p w14:paraId="1BE46ECC" w14:textId="77777777" w:rsidR="00F61EA7" w:rsidRPr="0053513A" w:rsidRDefault="00F61EA7" w:rsidP="00DD6D59">
      <w:pPr>
        <w:pStyle w:val="BodyTextIndent"/>
        <w:tabs>
          <w:tab w:val="clear" w:pos="360"/>
        </w:tabs>
        <w:ind w:left="1080" w:firstLine="0"/>
        <w:rPr>
          <w:rFonts w:ascii="Times New Roman" w:hAnsi="Times New Roman"/>
          <w:sz w:val="22"/>
          <w:szCs w:val="22"/>
          <w:lang w:val="uk-UA"/>
        </w:rPr>
      </w:pPr>
    </w:p>
    <w:p w14:paraId="05252A19" w14:textId="5FBB5811" w:rsidR="00C946E1" w:rsidRPr="0053513A" w:rsidRDefault="003D3AA9" w:rsidP="00C22639">
      <w:pPr>
        <w:numPr>
          <w:ilvl w:val="0"/>
          <w:numId w:val="31"/>
        </w:numPr>
        <w:rPr>
          <w:sz w:val="22"/>
          <w:szCs w:val="22"/>
          <w:lang w:val="uk-UA"/>
        </w:rPr>
      </w:pPr>
      <w:r w:rsidRPr="0053513A">
        <w:rPr>
          <w:sz w:val="22"/>
          <w:szCs w:val="22"/>
          <w:lang w:val="uk-UA"/>
        </w:rPr>
        <w:t xml:space="preserve">Відомості про всіх штатних працівників і консультантів, котрі, як очікується, працюватимуть за угодою (не більш ніж 5 сторінок без урахування резюме).  </w:t>
      </w:r>
    </w:p>
    <w:p w14:paraId="772BD725" w14:textId="77777777" w:rsidR="004F266E" w:rsidRPr="0053513A" w:rsidRDefault="004F266E" w:rsidP="00DD6D59">
      <w:pPr>
        <w:ind w:left="720" w:hanging="360"/>
        <w:rPr>
          <w:sz w:val="22"/>
          <w:szCs w:val="22"/>
          <w:lang w:val="uk-UA"/>
        </w:rPr>
      </w:pPr>
    </w:p>
    <w:p w14:paraId="67E9B0AF" w14:textId="77777777" w:rsidR="00C946E1" w:rsidRPr="0053513A" w:rsidRDefault="00C946E1" w:rsidP="00DD6D59">
      <w:pPr>
        <w:numPr>
          <w:ilvl w:val="0"/>
          <w:numId w:val="31"/>
        </w:numPr>
        <w:rPr>
          <w:sz w:val="22"/>
          <w:szCs w:val="22"/>
          <w:lang w:val="uk-UA"/>
        </w:rPr>
      </w:pPr>
      <w:r w:rsidRPr="0053513A">
        <w:rPr>
          <w:sz w:val="22"/>
          <w:szCs w:val="22"/>
          <w:lang w:val="uk-UA"/>
        </w:rPr>
        <w:t xml:space="preserve">Історія діяльності організації </w:t>
      </w:r>
    </w:p>
    <w:p w14:paraId="0B2C085D" w14:textId="77777777" w:rsidR="00C946E1" w:rsidRPr="0053513A" w:rsidRDefault="00C946E1" w:rsidP="00DD6D59">
      <w:pPr>
        <w:tabs>
          <w:tab w:val="left" w:pos="0"/>
        </w:tabs>
        <w:suppressAutoHyphens/>
        <w:ind w:left="720" w:hanging="720"/>
        <w:rPr>
          <w:sz w:val="22"/>
          <w:szCs w:val="22"/>
          <w:lang w:val="uk-UA"/>
        </w:rPr>
      </w:pPr>
    </w:p>
    <w:p w14:paraId="0F119B6A" w14:textId="0C38309F" w:rsidR="00694848" w:rsidRPr="0053513A" w:rsidRDefault="00694848" w:rsidP="00694848">
      <w:pPr>
        <w:autoSpaceDE w:val="0"/>
        <w:autoSpaceDN w:val="0"/>
        <w:adjustRightInd w:val="0"/>
        <w:ind w:left="720"/>
        <w:rPr>
          <w:sz w:val="22"/>
          <w:szCs w:val="22"/>
          <w:lang w:val="uk-UA"/>
        </w:rPr>
      </w:pPr>
      <w:r w:rsidRPr="0053513A">
        <w:rPr>
          <w:sz w:val="22"/>
          <w:szCs w:val="22"/>
          <w:lang w:val="uk-UA"/>
        </w:rPr>
        <w:t xml:space="preserve">Заявник має стисло (не більш ніж на 1 сторінці) описати досвід діяльності організації у сферах залучення громадськості, мобілізації громад і молоді, а також розбудови спроможності </w:t>
      </w:r>
      <w:r w:rsidR="00FC4413">
        <w:rPr>
          <w:sz w:val="22"/>
          <w:szCs w:val="22"/>
          <w:lang w:val="uk-UA"/>
        </w:rPr>
        <w:t>організацій громадського суспільства</w:t>
      </w:r>
      <w:r w:rsidRPr="0053513A">
        <w:rPr>
          <w:sz w:val="22"/>
          <w:szCs w:val="22"/>
          <w:lang w:val="uk-UA"/>
        </w:rPr>
        <w:t xml:space="preserve">, </w:t>
      </w:r>
      <w:r w:rsidR="00FC4413">
        <w:rPr>
          <w:sz w:val="22"/>
          <w:szCs w:val="22"/>
          <w:lang w:val="uk-UA"/>
        </w:rPr>
        <w:t>скласти перелік</w:t>
      </w:r>
      <w:r w:rsidRPr="0053513A">
        <w:rPr>
          <w:sz w:val="22"/>
          <w:szCs w:val="22"/>
          <w:lang w:val="uk-UA"/>
        </w:rPr>
        <w:t xml:space="preserve"> усіх грантів, </w:t>
      </w:r>
      <w:proofErr w:type="spellStart"/>
      <w:r w:rsidRPr="0053513A">
        <w:rPr>
          <w:sz w:val="22"/>
          <w:szCs w:val="22"/>
          <w:lang w:val="uk-UA"/>
        </w:rPr>
        <w:t>субгрантів</w:t>
      </w:r>
      <w:proofErr w:type="spellEnd"/>
      <w:r w:rsidRPr="0053513A">
        <w:rPr>
          <w:sz w:val="22"/>
          <w:szCs w:val="22"/>
          <w:lang w:val="uk-UA"/>
        </w:rPr>
        <w:t xml:space="preserve"> і контрактів за останні 3 (три) роки за аналогічними або суміжними програмами. У складі інформації про ці гранти та контракти необхідно навести відомості про місце здійснення діяльності, номер відповідного гранту або контракту (якщо він мав його), надати стислий опис виконаних робіт і досягнутих результатів, а також скласти </w:t>
      </w:r>
      <w:r w:rsidR="00FC4413">
        <w:rPr>
          <w:sz w:val="22"/>
          <w:szCs w:val="22"/>
          <w:lang w:val="uk-UA"/>
        </w:rPr>
        <w:t>перелік</w:t>
      </w:r>
      <w:r w:rsidRPr="0053513A">
        <w:rPr>
          <w:sz w:val="22"/>
          <w:szCs w:val="22"/>
          <w:lang w:val="uk-UA"/>
        </w:rPr>
        <w:t xml:space="preserve"> контактних осіб із актуальними номерами телефонів та адресами електронної пошти. Цей список слід долучити як додаток до Технічної заявки; він не враховуватиметься при визначенні ліміту кількості сторінок. </w:t>
      </w:r>
    </w:p>
    <w:p w14:paraId="2625C9E3" w14:textId="77777777" w:rsidR="006C2742" w:rsidRPr="0053513A" w:rsidRDefault="006C2742" w:rsidP="00DD6D59">
      <w:pPr>
        <w:autoSpaceDE w:val="0"/>
        <w:autoSpaceDN w:val="0"/>
        <w:adjustRightInd w:val="0"/>
        <w:ind w:left="360"/>
        <w:rPr>
          <w:sz w:val="22"/>
          <w:szCs w:val="22"/>
          <w:lang w:val="uk-UA"/>
        </w:rPr>
      </w:pPr>
    </w:p>
    <w:p w14:paraId="12BECA0E" w14:textId="77777777" w:rsidR="006C2742" w:rsidRPr="0053513A" w:rsidRDefault="006C2742" w:rsidP="00DD6D59">
      <w:pPr>
        <w:autoSpaceDE w:val="0"/>
        <w:autoSpaceDN w:val="0"/>
        <w:adjustRightInd w:val="0"/>
        <w:ind w:left="720"/>
        <w:rPr>
          <w:sz w:val="22"/>
          <w:szCs w:val="22"/>
          <w:lang w:val="uk-UA"/>
        </w:rPr>
      </w:pPr>
      <w:r w:rsidRPr="0053513A">
        <w:rPr>
          <w:sz w:val="22"/>
          <w:szCs w:val="22"/>
          <w:lang w:val="uk-UA"/>
        </w:rPr>
        <w:t>Організація Global Communities залишає за собою право на одержання інформації про історію діяльності з інших джерел — у тому числі таких, які не зазначено в заявках.</w:t>
      </w:r>
    </w:p>
    <w:p w14:paraId="0B428357" w14:textId="77777777" w:rsidR="00C512FC" w:rsidRPr="0053513A" w:rsidRDefault="00C512FC" w:rsidP="00C946E1">
      <w:pPr>
        <w:suppressAutoHyphens/>
        <w:ind w:left="720"/>
        <w:rPr>
          <w:sz w:val="22"/>
          <w:szCs w:val="22"/>
          <w:lang w:val="uk-UA"/>
        </w:rPr>
      </w:pPr>
    </w:p>
    <w:p w14:paraId="7F5107CA" w14:textId="6D311965" w:rsidR="004F266E" w:rsidRPr="0053513A" w:rsidRDefault="004F266E" w:rsidP="006C2742">
      <w:pPr>
        <w:numPr>
          <w:ilvl w:val="0"/>
          <w:numId w:val="31"/>
        </w:numPr>
        <w:rPr>
          <w:sz w:val="22"/>
          <w:szCs w:val="22"/>
          <w:lang w:val="uk-UA"/>
        </w:rPr>
      </w:pPr>
      <w:r w:rsidRPr="0053513A">
        <w:rPr>
          <w:sz w:val="22"/>
          <w:szCs w:val="22"/>
          <w:lang w:val="uk-UA"/>
        </w:rPr>
        <w:t xml:space="preserve">Спроможності й досвід організації (не більш ніж 1 сторінка).  </w:t>
      </w:r>
    </w:p>
    <w:p w14:paraId="62A4C019" w14:textId="77777777" w:rsidR="004F266E" w:rsidRPr="0053513A" w:rsidRDefault="004F266E" w:rsidP="004F266E">
      <w:pPr>
        <w:pStyle w:val="BodyTextIndent"/>
        <w:tabs>
          <w:tab w:val="clear" w:pos="360"/>
        </w:tabs>
        <w:ind w:left="0" w:firstLine="0"/>
        <w:rPr>
          <w:rFonts w:ascii="Times New Roman" w:hAnsi="Times New Roman"/>
          <w:sz w:val="22"/>
          <w:szCs w:val="22"/>
          <w:lang w:val="uk-UA"/>
        </w:rPr>
      </w:pPr>
    </w:p>
    <w:p w14:paraId="656A78B0" w14:textId="77777777" w:rsidR="004F266E" w:rsidRPr="0053513A" w:rsidRDefault="004F266E" w:rsidP="00350981">
      <w:pPr>
        <w:pStyle w:val="BodyTextIndent"/>
        <w:tabs>
          <w:tab w:val="clear" w:pos="360"/>
        </w:tabs>
        <w:ind w:left="720" w:firstLine="0"/>
        <w:rPr>
          <w:rFonts w:ascii="Times New Roman" w:hAnsi="Times New Roman"/>
          <w:sz w:val="22"/>
          <w:szCs w:val="22"/>
          <w:lang w:val="uk-UA"/>
        </w:rPr>
      </w:pPr>
      <w:r w:rsidRPr="0053513A">
        <w:rPr>
          <w:rFonts w:ascii="Times New Roman" w:hAnsi="Times New Roman"/>
          <w:sz w:val="22"/>
          <w:szCs w:val="22"/>
          <w:lang w:val="uk-UA"/>
        </w:rPr>
        <w:t>Заявник має продемонструвати:</w:t>
      </w:r>
    </w:p>
    <w:p w14:paraId="40A4F093" w14:textId="77777777" w:rsidR="004F266E" w:rsidRPr="0053513A" w:rsidRDefault="004F266E" w:rsidP="004F266E">
      <w:pPr>
        <w:pStyle w:val="BodyTextIndent"/>
        <w:tabs>
          <w:tab w:val="clear" w:pos="360"/>
        </w:tabs>
        <w:ind w:left="0" w:firstLine="0"/>
        <w:rPr>
          <w:rFonts w:ascii="Times New Roman" w:hAnsi="Times New Roman"/>
          <w:sz w:val="22"/>
          <w:szCs w:val="22"/>
          <w:lang w:val="uk-UA"/>
        </w:rPr>
      </w:pPr>
    </w:p>
    <w:p w14:paraId="12ADFBD1" w14:textId="77777777" w:rsidR="004F266E" w:rsidRPr="0053513A" w:rsidRDefault="006C2742" w:rsidP="00306E8D">
      <w:pPr>
        <w:autoSpaceDE w:val="0"/>
        <w:autoSpaceDN w:val="0"/>
        <w:adjustRightInd w:val="0"/>
        <w:ind w:left="1080" w:hanging="360"/>
        <w:rPr>
          <w:sz w:val="22"/>
          <w:szCs w:val="22"/>
          <w:lang w:val="uk-UA"/>
        </w:rPr>
      </w:pPr>
      <w:r w:rsidRPr="0053513A">
        <w:rPr>
          <w:sz w:val="22"/>
          <w:szCs w:val="22"/>
          <w:lang w:val="uk-UA"/>
        </w:rPr>
        <w:lastRenderedPageBreak/>
        <w:t xml:space="preserve">i. </w:t>
      </w:r>
      <w:r w:rsidRPr="0053513A">
        <w:rPr>
          <w:sz w:val="22"/>
          <w:szCs w:val="22"/>
          <w:lang w:val="uk-UA"/>
        </w:rPr>
        <w:tab/>
        <w:t xml:space="preserve">Спеціалізовану компетентність, яку має організація в тому, що стосується вимог, описаних у розділі 1 цього Запрошення до подання заявок. </w:t>
      </w:r>
    </w:p>
    <w:p w14:paraId="37A22E2F" w14:textId="77777777" w:rsidR="004F266E" w:rsidRPr="0053513A" w:rsidRDefault="004F266E" w:rsidP="00306E8D">
      <w:pPr>
        <w:suppressAutoHyphens/>
        <w:ind w:left="1080" w:hanging="360"/>
        <w:rPr>
          <w:sz w:val="22"/>
          <w:szCs w:val="22"/>
          <w:lang w:val="uk-UA"/>
        </w:rPr>
      </w:pPr>
    </w:p>
    <w:p w14:paraId="63D28FD2" w14:textId="08FA0BDC" w:rsidR="004F266E" w:rsidRPr="0053513A" w:rsidRDefault="006C2742" w:rsidP="00306E8D">
      <w:pPr>
        <w:autoSpaceDE w:val="0"/>
        <w:autoSpaceDN w:val="0"/>
        <w:adjustRightInd w:val="0"/>
        <w:ind w:left="1080" w:hanging="360"/>
        <w:rPr>
          <w:sz w:val="22"/>
          <w:szCs w:val="22"/>
          <w:lang w:val="uk-UA"/>
        </w:rPr>
      </w:pPr>
      <w:r w:rsidRPr="0053513A">
        <w:rPr>
          <w:sz w:val="22"/>
          <w:szCs w:val="22"/>
          <w:lang w:val="uk-UA"/>
        </w:rPr>
        <w:t xml:space="preserve">ii. </w:t>
      </w:r>
      <w:r w:rsidRPr="0053513A">
        <w:rPr>
          <w:sz w:val="22"/>
          <w:szCs w:val="22"/>
          <w:lang w:val="uk-UA"/>
        </w:rPr>
        <w:tab/>
        <w:t xml:space="preserve">Адекватність своїх організаційних систем і процедур у таких сферах, як політика залучення персоналу й роботи з ним, положення щодо відряджень; фінансове управління; управління проектами; адміністрування контрактів; звітування про перебіг робіт, а також у інших сферах на предмет успішного дотримання встановлених вимог і для досягнення очікуваних результатів. </w:t>
      </w:r>
    </w:p>
    <w:p w14:paraId="1FE467D2" w14:textId="77777777" w:rsidR="00C946E1" w:rsidRPr="0053513A" w:rsidRDefault="00C946E1" w:rsidP="00C946E1">
      <w:pPr>
        <w:pStyle w:val="BodyTextIndent"/>
        <w:tabs>
          <w:tab w:val="clear" w:pos="360"/>
        </w:tabs>
        <w:ind w:left="1080"/>
        <w:rPr>
          <w:rFonts w:ascii="Times New Roman" w:hAnsi="Times New Roman"/>
          <w:sz w:val="22"/>
          <w:szCs w:val="22"/>
          <w:lang w:val="uk-UA"/>
        </w:rPr>
      </w:pPr>
    </w:p>
    <w:p w14:paraId="1110B42A" w14:textId="09246ABD" w:rsidR="00C946E1" w:rsidRPr="0053513A" w:rsidRDefault="008E60A2" w:rsidP="00C946E1">
      <w:pPr>
        <w:rPr>
          <w:sz w:val="22"/>
          <w:szCs w:val="22"/>
          <w:lang w:val="uk-UA"/>
        </w:rPr>
      </w:pPr>
      <w:r w:rsidRPr="0053513A">
        <w:rPr>
          <w:sz w:val="22"/>
          <w:szCs w:val="22"/>
          <w:lang w:val="uk-UA"/>
        </w:rPr>
        <w:t>C. Формат Заявки на покриття витрат</w:t>
      </w:r>
    </w:p>
    <w:p w14:paraId="551F8E5B" w14:textId="77777777" w:rsidR="00560EBD" w:rsidRPr="0053513A" w:rsidRDefault="00560EBD" w:rsidP="00C946E1">
      <w:pPr>
        <w:rPr>
          <w:sz w:val="22"/>
          <w:szCs w:val="22"/>
          <w:lang w:val="uk-UA"/>
        </w:rPr>
      </w:pPr>
    </w:p>
    <w:p w14:paraId="48DC6B20" w14:textId="35CA972B" w:rsidR="00C946E1" w:rsidRPr="0053513A" w:rsidRDefault="008E60A2" w:rsidP="008E60A2">
      <w:pPr>
        <w:rPr>
          <w:sz w:val="22"/>
          <w:szCs w:val="22"/>
          <w:lang w:val="uk-UA"/>
        </w:rPr>
      </w:pPr>
      <w:r w:rsidRPr="0053513A">
        <w:rPr>
          <w:sz w:val="22"/>
          <w:szCs w:val="22"/>
          <w:lang w:val="uk-UA"/>
        </w:rPr>
        <w:t>Заявник зазначає витрати, які, на його погляд, є реалістичними та обґрунтованими з огляду на характер робіт, зазначених у технічній заявці Заявника.  Заявник подає повний бюджет у розрізі описаних нижче елементів витрат із використанням додатку B «Бюджет».  Заявка на покриття витрат подається окремо від технічної заявки.</w:t>
      </w:r>
    </w:p>
    <w:p w14:paraId="4B06897C" w14:textId="77777777" w:rsidR="00C946E1" w:rsidRPr="0053513A" w:rsidRDefault="00C946E1" w:rsidP="00C946E1">
      <w:pPr>
        <w:ind w:left="360" w:hanging="360"/>
        <w:rPr>
          <w:sz w:val="22"/>
          <w:szCs w:val="22"/>
          <w:lang w:val="uk-UA"/>
        </w:rPr>
      </w:pPr>
    </w:p>
    <w:p w14:paraId="54D5323D" w14:textId="77777777" w:rsidR="00C946E1" w:rsidRPr="0053513A" w:rsidRDefault="00C946E1" w:rsidP="008E60A2">
      <w:pPr>
        <w:rPr>
          <w:sz w:val="22"/>
          <w:szCs w:val="22"/>
          <w:lang w:val="uk-UA"/>
        </w:rPr>
      </w:pPr>
      <w:r w:rsidRPr="0053513A">
        <w:rPr>
          <w:sz w:val="22"/>
          <w:szCs w:val="22"/>
          <w:lang w:val="uk-UA"/>
        </w:rPr>
        <w:t>Усі дані щодо витрат і фінансові дані мають бути повністю обґрунтовані в пояснювальній записці до бюджету, повністю деталізовані й представлені у спосіб, що спрощує їх розгляд і уможливлює аналіз витрат.  У складі даних щодо витрат і фінансових даних подаються такі дані та інформація:</w:t>
      </w:r>
    </w:p>
    <w:p w14:paraId="11F51FFC" w14:textId="77777777" w:rsidR="00C946E1" w:rsidRPr="0053513A" w:rsidRDefault="00C946E1" w:rsidP="00C946E1">
      <w:pPr>
        <w:ind w:left="360"/>
        <w:rPr>
          <w:sz w:val="22"/>
          <w:szCs w:val="22"/>
          <w:lang w:val="uk-UA"/>
        </w:rPr>
      </w:pPr>
    </w:p>
    <w:p w14:paraId="03D8C784" w14:textId="66F508C8" w:rsidR="00C946E1" w:rsidRPr="0053513A" w:rsidRDefault="00C946E1" w:rsidP="008E60A2">
      <w:pPr>
        <w:ind w:left="720" w:hanging="360"/>
        <w:rPr>
          <w:sz w:val="22"/>
          <w:szCs w:val="22"/>
          <w:lang w:val="uk-UA"/>
        </w:rPr>
      </w:pPr>
      <w:r w:rsidRPr="0053513A">
        <w:rPr>
          <w:sz w:val="22"/>
          <w:szCs w:val="22"/>
          <w:lang w:val="uk-UA"/>
        </w:rPr>
        <w:t xml:space="preserve">1. </w:t>
      </w:r>
      <w:r w:rsidRPr="0053513A">
        <w:rPr>
          <w:sz w:val="22"/>
          <w:szCs w:val="22"/>
          <w:lang w:val="uk-UA"/>
        </w:rPr>
        <w:tab/>
        <w:t xml:space="preserve">Фонд оплати праці штатних працівників із зазначенням імені й прізвища працівника (якщо його ідентифіковано), функціональної посади й тривалості виконання завдання (в людино-днях). Річна заробітна плата працівника — це базовий розмір оплати його праці без урахування соціального пакету, пільг для заохочення виїздів у відрядження, виплат на забезпечення житлом, надбавок та/або інших бонусів. Розмір заробітної плати слід пропонувати згідно з політикою Заявника у сфері роботи з персоналом. </w:t>
      </w:r>
    </w:p>
    <w:p w14:paraId="2E6AB293" w14:textId="77777777" w:rsidR="00C946E1" w:rsidRPr="0053513A" w:rsidRDefault="00C946E1" w:rsidP="008E60A2">
      <w:pPr>
        <w:ind w:left="720" w:hanging="360"/>
        <w:rPr>
          <w:sz w:val="22"/>
          <w:szCs w:val="22"/>
          <w:lang w:val="uk-UA"/>
        </w:rPr>
      </w:pPr>
    </w:p>
    <w:p w14:paraId="4E517DE7" w14:textId="615EC6C8" w:rsidR="00C946E1" w:rsidRPr="0053513A" w:rsidRDefault="00C946E1" w:rsidP="008E60A2">
      <w:pPr>
        <w:ind w:left="720" w:hanging="360"/>
        <w:rPr>
          <w:sz w:val="22"/>
          <w:szCs w:val="22"/>
          <w:lang w:val="uk-UA"/>
        </w:rPr>
      </w:pPr>
      <w:r w:rsidRPr="0053513A">
        <w:rPr>
          <w:sz w:val="22"/>
          <w:szCs w:val="22"/>
          <w:lang w:val="uk-UA"/>
        </w:rPr>
        <w:t xml:space="preserve">2. </w:t>
      </w:r>
      <w:r w:rsidRPr="0053513A">
        <w:rPr>
          <w:sz w:val="22"/>
          <w:szCs w:val="22"/>
          <w:lang w:val="uk-UA"/>
        </w:rPr>
        <w:tab/>
        <w:t>Соціальний пакет: бюджет на соціальний пакет подається відповідно до обов'язкових складових соціального пакету, встановлених чинним законодавством та згідно з викладеною в письмовій формі політикою Заявника у сфері роботи з персоналом. При цьому слід описати метод розподілу витрат і бази, що для цього використовуються. Розмір соціального пакету зазначається як відсоткова частка від заробітної плати.</w:t>
      </w:r>
    </w:p>
    <w:p w14:paraId="73979FB7" w14:textId="77777777" w:rsidR="00C946E1" w:rsidRPr="0053513A" w:rsidRDefault="00C946E1" w:rsidP="008E60A2">
      <w:pPr>
        <w:ind w:left="720" w:hanging="360"/>
        <w:rPr>
          <w:sz w:val="22"/>
          <w:szCs w:val="22"/>
          <w:lang w:val="uk-UA"/>
        </w:rPr>
      </w:pPr>
    </w:p>
    <w:p w14:paraId="1AD72EC9" w14:textId="7513F38A" w:rsidR="00C946E1" w:rsidRPr="0053513A" w:rsidRDefault="00C75056" w:rsidP="008E60A2">
      <w:pPr>
        <w:ind w:left="720" w:hanging="360"/>
        <w:rPr>
          <w:sz w:val="22"/>
          <w:szCs w:val="22"/>
          <w:lang w:val="uk-UA"/>
        </w:rPr>
      </w:pPr>
      <w:r w:rsidRPr="0053513A">
        <w:rPr>
          <w:sz w:val="22"/>
          <w:szCs w:val="22"/>
          <w:lang w:val="uk-UA"/>
        </w:rPr>
        <w:t xml:space="preserve">3. Відрядження та транспортування: зазначити кількість виїздів, місця призначення, цілі та розмір витрат у розрахунку на одного відрядженого. </w:t>
      </w:r>
    </w:p>
    <w:p w14:paraId="4C2A9FDF" w14:textId="77777777" w:rsidR="00C946E1" w:rsidRPr="0053513A" w:rsidRDefault="00C946E1" w:rsidP="008E60A2">
      <w:pPr>
        <w:ind w:left="720" w:hanging="360"/>
        <w:rPr>
          <w:sz w:val="22"/>
          <w:szCs w:val="22"/>
          <w:lang w:val="uk-UA"/>
        </w:rPr>
      </w:pPr>
    </w:p>
    <w:p w14:paraId="0753DD59" w14:textId="3A0A23D6" w:rsidR="00C946E1" w:rsidRPr="0053513A" w:rsidRDefault="00C75056" w:rsidP="00891A14">
      <w:pPr>
        <w:ind w:left="720" w:hanging="360"/>
        <w:rPr>
          <w:sz w:val="22"/>
          <w:szCs w:val="22"/>
          <w:lang w:val="uk-UA"/>
        </w:rPr>
      </w:pPr>
      <w:r w:rsidRPr="0053513A">
        <w:rPr>
          <w:sz w:val="22"/>
          <w:szCs w:val="22"/>
          <w:lang w:val="uk-UA"/>
        </w:rPr>
        <w:t xml:space="preserve">4. Добові: Заявники повинні скласти бюджет добових витрат на відрядження й транспортування згідно з власною політикою щодо відряджень, викладеною в письмовій формі. </w:t>
      </w:r>
    </w:p>
    <w:p w14:paraId="375F5282" w14:textId="77777777" w:rsidR="00C946E1" w:rsidRPr="0053513A" w:rsidRDefault="00C946E1" w:rsidP="008E60A2">
      <w:pPr>
        <w:ind w:left="720" w:hanging="360"/>
        <w:rPr>
          <w:sz w:val="22"/>
          <w:szCs w:val="22"/>
          <w:lang w:val="uk-UA"/>
        </w:rPr>
      </w:pPr>
    </w:p>
    <w:p w14:paraId="5EED2163" w14:textId="6776B4C4" w:rsidR="00C946E1" w:rsidRPr="0053513A" w:rsidRDefault="00C946E1" w:rsidP="00971406">
      <w:pPr>
        <w:pStyle w:val="ListParagraph"/>
        <w:numPr>
          <w:ilvl w:val="0"/>
          <w:numId w:val="31"/>
        </w:numPr>
        <w:rPr>
          <w:sz w:val="22"/>
          <w:szCs w:val="22"/>
          <w:lang w:val="uk-UA"/>
        </w:rPr>
      </w:pPr>
      <w:r w:rsidRPr="0053513A">
        <w:rPr>
          <w:sz w:val="22"/>
          <w:szCs w:val="22"/>
          <w:lang w:val="uk-UA"/>
        </w:rPr>
        <w:t xml:space="preserve">Інші прямі витрати: необхідно скласти </w:t>
      </w:r>
      <w:r w:rsidR="00FC4413">
        <w:rPr>
          <w:sz w:val="22"/>
          <w:szCs w:val="22"/>
          <w:lang w:val="uk-UA"/>
        </w:rPr>
        <w:t>перелік</w:t>
      </w:r>
      <w:r w:rsidRPr="0053513A">
        <w:rPr>
          <w:sz w:val="22"/>
          <w:szCs w:val="22"/>
          <w:lang w:val="uk-UA"/>
        </w:rPr>
        <w:t xml:space="preserve"> і навести повну інформацію про інші прямі витрати, які може бути понесено, включаючи одиничні розцінки.</w:t>
      </w:r>
    </w:p>
    <w:p w14:paraId="4A26BCD7" w14:textId="77777777" w:rsidR="00C946E1" w:rsidRPr="0053513A" w:rsidRDefault="00C946E1" w:rsidP="008E60A2">
      <w:pPr>
        <w:ind w:left="720" w:hanging="360"/>
        <w:rPr>
          <w:sz w:val="22"/>
          <w:szCs w:val="22"/>
          <w:lang w:val="uk-UA"/>
        </w:rPr>
      </w:pPr>
    </w:p>
    <w:p w14:paraId="4B2750D5" w14:textId="70614348" w:rsidR="00C946E1" w:rsidRPr="0053513A" w:rsidRDefault="00DD6D59" w:rsidP="00971406">
      <w:pPr>
        <w:pStyle w:val="ListParagraph"/>
        <w:numPr>
          <w:ilvl w:val="0"/>
          <w:numId w:val="31"/>
        </w:numPr>
        <w:rPr>
          <w:sz w:val="22"/>
          <w:szCs w:val="22"/>
          <w:lang w:val="uk-UA"/>
        </w:rPr>
      </w:pPr>
      <w:r w:rsidRPr="0053513A">
        <w:rPr>
          <w:sz w:val="22"/>
          <w:szCs w:val="22"/>
          <w:lang w:val="uk-UA"/>
        </w:rPr>
        <w:t>Обладнання та витратні матеріали: необхідно скласти список і навести повну інформацію, в тому числі, про одиничні розцінки та про сукупний розмір витрат.</w:t>
      </w:r>
    </w:p>
    <w:p w14:paraId="76662A26" w14:textId="77777777" w:rsidR="003F3879" w:rsidRPr="0053513A" w:rsidRDefault="003F3879" w:rsidP="003F3879">
      <w:pPr>
        <w:rPr>
          <w:sz w:val="22"/>
          <w:szCs w:val="22"/>
          <w:lang w:val="uk-UA"/>
        </w:rPr>
      </w:pPr>
    </w:p>
    <w:p w14:paraId="028A79DA" w14:textId="0356B90D" w:rsidR="007E6751" w:rsidRPr="0053513A" w:rsidRDefault="00C75056" w:rsidP="00891A14">
      <w:pPr>
        <w:pStyle w:val="ListParagraph"/>
        <w:numPr>
          <w:ilvl w:val="0"/>
          <w:numId w:val="31"/>
        </w:numPr>
        <w:rPr>
          <w:sz w:val="22"/>
          <w:szCs w:val="22"/>
          <w:lang w:val="uk-UA"/>
        </w:rPr>
      </w:pPr>
      <w:r w:rsidRPr="0053513A">
        <w:rPr>
          <w:sz w:val="22"/>
          <w:szCs w:val="22"/>
          <w:lang w:val="uk-UA"/>
        </w:rPr>
        <w:t xml:space="preserve">Непрямі витрати для цього Запрошення до подання заявок не вимагаються. </w:t>
      </w:r>
    </w:p>
    <w:p w14:paraId="4359D4F4" w14:textId="77777777" w:rsidR="00891A14" w:rsidRPr="0053513A" w:rsidRDefault="00891A14" w:rsidP="00891A14">
      <w:pPr>
        <w:pStyle w:val="ListParagraph"/>
        <w:rPr>
          <w:sz w:val="22"/>
          <w:szCs w:val="22"/>
          <w:lang w:val="uk-UA"/>
        </w:rPr>
      </w:pPr>
    </w:p>
    <w:p w14:paraId="733F711E" w14:textId="0270A47B" w:rsidR="002B5292" w:rsidRPr="0053513A" w:rsidRDefault="00FC4413" w:rsidP="002B5292">
      <w:pPr>
        <w:pStyle w:val="ListParagraph"/>
        <w:numPr>
          <w:ilvl w:val="0"/>
          <w:numId w:val="31"/>
        </w:numPr>
        <w:rPr>
          <w:sz w:val="22"/>
          <w:szCs w:val="22"/>
          <w:lang w:val="uk-UA"/>
        </w:rPr>
      </w:pPr>
      <w:proofErr w:type="spellStart"/>
      <w:r>
        <w:rPr>
          <w:sz w:val="22"/>
          <w:szCs w:val="22"/>
          <w:lang w:val="uk-UA"/>
        </w:rPr>
        <w:t>Співфінансування</w:t>
      </w:r>
      <w:proofErr w:type="spellEnd"/>
      <w:r w:rsidR="002B5292" w:rsidRPr="0053513A">
        <w:rPr>
          <w:sz w:val="22"/>
          <w:szCs w:val="22"/>
          <w:lang w:val="uk-UA"/>
        </w:rPr>
        <w:t xml:space="preserve"> для цього Запрошення до подання заявок не вимагається.</w:t>
      </w:r>
    </w:p>
    <w:p w14:paraId="02F64459" w14:textId="77777777" w:rsidR="002B5292" w:rsidRPr="0053513A" w:rsidRDefault="002B5292" w:rsidP="002B5292">
      <w:pPr>
        <w:pStyle w:val="ListParagraph"/>
        <w:rPr>
          <w:sz w:val="22"/>
          <w:szCs w:val="22"/>
          <w:lang w:val="uk-UA"/>
        </w:rPr>
      </w:pPr>
    </w:p>
    <w:p w14:paraId="05F065FA" w14:textId="77777777" w:rsidR="002B5292" w:rsidRPr="0053513A" w:rsidRDefault="002B5292" w:rsidP="002B5292">
      <w:pPr>
        <w:pStyle w:val="ListParagraph"/>
        <w:numPr>
          <w:ilvl w:val="0"/>
          <w:numId w:val="31"/>
        </w:numPr>
        <w:autoSpaceDE w:val="0"/>
        <w:autoSpaceDN w:val="0"/>
        <w:adjustRightInd w:val="0"/>
        <w:rPr>
          <w:sz w:val="22"/>
          <w:szCs w:val="22"/>
          <w:lang w:val="uk-UA"/>
        </w:rPr>
      </w:pPr>
      <w:r w:rsidRPr="0053513A">
        <w:rPr>
          <w:sz w:val="22"/>
          <w:szCs w:val="22"/>
          <w:lang w:val="uk-UA"/>
        </w:rPr>
        <w:lastRenderedPageBreak/>
        <w:t>Кожний Заявник повинен:</w:t>
      </w:r>
    </w:p>
    <w:p w14:paraId="3CA8BF02" w14:textId="77777777" w:rsidR="002B5292" w:rsidRPr="0053513A" w:rsidRDefault="002B5292" w:rsidP="002B5292">
      <w:pPr>
        <w:pStyle w:val="ListParagraph"/>
        <w:autoSpaceDE w:val="0"/>
        <w:autoSpaceDN w:val="0"/>
        <w:adjustRightInd w:val="0"/>
        <w:rPr>
          <w:sz w:val="22"/>
          <w:szCs w:val="22"/>
          <w:lang w:val="uk-UA"/>
        </w:rPr>
      </w:pPr>
    </w:p>
    <w:p w14:paraId="7284E316" w14:textId="580399D3" w:rsidR="002B5292" w:rsidRPr="0053513A" w:rsidRDefault="002B5292" w:rsidP="002B5292">
      <w:pPr>
        <w:pStyle w:val="ListParagraph"/>
        <w:autoSpaceDE w:val="0"/>
        <w:autoSpaceDN w:val="0"/>
        <w:adjustRightInd w:val="0"/>
        <w:spacing w:after="60"/>
        <w:ind w:left="1080" w:hanging="360"/>
        <w:contextualSpacing w:val="0"/>
        <w:rPr>
          <w:sz w:val="22"/>
          <w:szCs w:val="22"/>
          <w:lang w:val="uk-UA"/>
        </w:rPr>
      </w:pPr>
      <w:r w:rsidRPr="0053513A">
        <w:rPr>
          <w:sz w:val="22"/>
          <w:szCs w:val="22"/>
          <w:lang w:val="uk-UA"/>
        </w:rPr>
        <w:t xml:space="preserve">i. </w:t>
      </w:r>
      <w:r w:rsidRPr="0053513A">
        <w:rPr>
          <w:sz w:val="22"/>
          <w:szCs w:val="22"/>
          <w:lang w:val="uk-UA"/>
        </w:rPr>
        <w:tab/>
        <w:t>бути зареєстрований у Системі управління контрактами SAM (sam.gov) до подання своєї заявки;</w:t>
      </w:r>
    </w:p>
    <w:p w14:paraId="673F0A36" w14:textId="7FBC1BA5" w:rsidR="002B5292" w:rsidRPr="0053513A" w:rsidRDefault="002B5292" w:rsidP="002B5292">
      <w:pPr>
        <w:autoSpaceDE w:val="0"/>
        <w:autoSpaceDN w:val="0"/>
        <w:adjustRightInd w:val="0"/>
        <w:spacing w:after="60"/>
        <w:ind w:left="1080" w:hanging="360"/>
        <w:rPr>
          <w:sz w:val="22"/>
          <w:szCs w:val="22"/>
          <w:lang w:val="uk-UA"/>
        </w:rPr>
      </w:pPr>
      <w:r w:rsidRPr="0053513A">
        <w:rPr>
          <w:sz w:val="22"/>
          <w:szCs w:val="22"/>
          <w:lang w:val="uk-UA"/>
        </w:rPr>
        <w:t xml:space="preserve">ii. </w:t>
      </w:r>
      <w:r w:rsidRPr="0053513A">
        <w:rPr>
          <w:sz w:val="22"/>
          <w:szCs w:val="22"/>
          <w:lang w:val="uk-UA"/>
        </w:rPr>
        <w:tab/>
        <w:t xml:space="preserve">зазначити у своїй заявці дійсний номер DUNS; </w:t>
      </w:r>
    </w:p>
    <w:p w14:paraId="2B5F77BD" w14:textId="183BD349" w:rsidR="002B5292" w:rsidRPr="0053513A" w:rsidRDefault="002B5292" w:rsidP="002B5292">
      <w:pPr>
        <w:autoSpaceDE w:val="0"/>
        <w:autoSpaceDN w:val="0"/>
        <w:adjustRightInd w:val="0"/>
        <w:ind w:left="1080" w:hanging="360"/>
        <w:rPr>
          <w:sz w:val="22"/>
          <w:szCs w:val="22"/>
          <w:lang w:val="uk-UA"/>
        </w:rPr>
      </w:pPr>
      <w:r w:rsidRPr="0053513A">
        <w:rPr>
          <w:sz w:val="22"/>
          <w:szCs w:val="22"/>
          <w:lang w:val="uk-UA"/>
        </w:rPr>
        <w:t xml:space="preserve">iii. </w:t>
      </w:r>
      <w:r w:rsidRPr="0053513A">
        <w:rPr>
          <w:sz w:val="22"/>
          <w:szCs w:val="22"/>
          <w:lang w:val="uk-UA"/>
        </w:rPr>
        <w:tab/>
        <w:t>під час періоду чинності угоди про надання субгранту з Global Communities підтримувати активну реєстрацію в SAM на постійній основі.</w:t>
      </w:r>
    </w:p>
    <w:p w14:paraId="7D920E64" w14:textId="77777777" w:rsidR="002B5292" w:rsidRPr="0053513A" w:rsidRDefault="002B5292" w:rsidP="002B5292">
      <w:pPr>
        <w:autoSpaceDE w:val="0"/>
        <w:autoSpaceDN w:val="0"/>
        <w:adjustRightInd w:val="0"/>
        <w:ind w:left="720" w:firstLine="720"/>
        <w:rPr>
          <w:sz w:val="22"/>
          <w:szCs w:val="22"/>
          <w:lang w:val="uk-UA"/>
        </w:rPr>
      </w:pPr>
    </w:p>
    <w:p w14:paraId="24B98C05" w14:textId="55704063" w:rsidR="002B5292" w:rsidRPr="0053513A" w:rsidRDefault="004B589D" w:rsidP="004B589D">
      <w:pPr>
        <w:pStyle w:val="ListParagraph"/>
        <w:autoSpaceDE w:val="0"/>
        <w:autoSpaceDN w:val="0"/>
        <w:adjustRightInd w:val="0"/>
        <w:rPr>
          <w:sz w:val="22"/>
          <w:szCs w:val="22"/>
          <w:lang w:val="uk-UA"/>
        </w:rPr>
      </w:pPr>
      <w:r w:rsidRPr="0053513A">
        <w:rPr>
          <w:sz w:val="22"/>
          <w:szCs w:val="22"/>
          <w:lang w:val="uk-UA"/>
        </w:rPr>
        <w:t>Організація Global Communities не має права укладати угоду із заявником доти, доки той не виконає всі чинні вимоги DUNS і SAM, причому якщо заявник не виконає повністю зазначені вимоги до того моменту, коли Global Communities буде готова укласти угоду, організація Global Communities має право визнати заявника таким, що не відповідає кваліфікаційним вимогам для укладення угоди й на цій підставі укласти угоду з іншим заявником.</w:t>
      </w:r>
    </w:p>
    <w:p w14:paraId="7B5FF229" w14:textId="77777777" w:rsidR="004B589D" w:rsidRPr="0053513A" w:rsidRDefault="004B589D" w:rsidP="004B589D">
      <w:pPr>
        <w:pStyle w:val="ListParagraph"/>
        <w:autoSpaceDE w:val="0"/>
        <w:autoSpaceDN w:val="0"/>
        <w:adjustRightInd w:val="0"/>
        <w:rPr>
          <w:sz w:val="22"/>
          <w:szCs w:val="22"/>
          <w:lang w:val="uk-UA"/>
        </w:rPr>
      </w:pPr>
    </w:p>
    <w:p w14:paraId="15715AB8" w14:textId="5C22A061" w:rsidR="007E6751" w:rsidRPr="0053513A" w:rsidRDefault="004B589D" w:rsidP="004B589D">
      <w:pPr>
        <w:pStyle w:val="ListParagraph"/>
        <w:numPr>
          <w:ilvl w:val="0"/>
          <w:numId w:val="31"/>
        </w:numPr>
        <w:autoSpaceDE w:val="0"/>
        <w:autoSpaceDN w:val="0"/>
        <w:adjustRightInd w:val="0"/>
        <w:rPr>
          <w:sz w:val="22"/>
          <w:szCs w:val="22"/>
          <w:lang w:val="uk-UA"/>
        </w:rPr>
      </w:pPr>
      <w:r w:rsidRPr="0053513A">
        <w:rPr>
          <w:sz w:val="22"/>
          <w:szCs w:val="22"/>
          <w:lang w:val="uk-UA"/>
        </w:rPr>
        <w:t>У рамках цієї угоди будівельні роботи не виконуватимуться, а витрати, понесені до укладення угоди, не відшкодовуватимуться.</w:t>
      </w:r>
    </w:p>
    <w:p w14:paraId="38B1F301" w14:textId="77777777" w:rsidR="007E6751" w:rsidRPr="0053513A" w:rsidRDefault="007E6751" w:rsidP="007E6751">
      <w:pPr>
        <w:rPr>
          <w:sz w:val="22"/>
          <w:szCs w:val="22"/>
          <w:lang w:val="uk-UA"/>
        </w:rPr>
      </w:pPr>
    </w:p>
    <w:p w14:paraId="156B9AE9" w14:textId="77777777" w:rsidR="004B589D" w:rsidRPr="0053513A" w:rsidRDefault="004B589D" w:rsidP="007E6751">
      <w:pPr>
        <w:rPr>
          <w:rFonts w:ascii="Arial" w:hAnsi="Arial" w:cs="Arial"/>
          <w:lang w:val="uk-UA"/>
        </w:rPr>
      </w:pPr>
    </w:p>
    <w:p w14:paraId="1DC433A6" w14:textId="77777777" w:rsidR="00003127" w:rsidRPr="0053513A" w:rsidRDefault="00003127" w:rsidP="007E6751">
      <w:pPr>
        <w:rPr>
          <w:rFonts w:ascii="Arial" w:hAnsi="Arial" w:cs="Arial"/>
          <w:lang w:val="uk-UA"/>
        </w:rPr>
        <w:sectPr w:rsidR="00003127" w:rsidRPr="0053513A" w:rsidSect="00F61EA7">
          <w:footerReference w:type="default" r:id="rId16"/>
          <w:pgSz w:w="12240" w:h="15840"/>
          <w:pgMar w:top="1584" w:right="1440" w:bottom="1440" w:left="1440" w:header="720" w:footer="720" w:gutter="0"/>
          <w:pgNumType w:start="1"/>
          <w:cols w:space="720"/>
          <w:docGrid w:linePitch="360"/>
        </w:sectPr>
      </w:pPr>
    </w:p>
    <w:p w14:paraId="0AFE2952" w14:textId="77777777" w:rsidR="00DA2C3A" w:rsidRPr="0053513A" w:rsidRDefault="00DA2C3A" w:rsidP="00DA2C3A">
      <w:pPr>
        <w:rPr>
          <w:rFonts w:ascii="Arial" w:hAnsi="Arial" w:cs="Arial"/>
          <w:lang w:val="uk-UA"/>
        </w:rPr>
      </w:pPr>
    </w:p>
    <w:p w14:paraId="5383E33D" w14:textId="77777777" w:rsidR="00931E70" w:rsidRPr="0053513A" w:rsidRDefault="00931E70" w:rsidP="00931E70">
      <w:pPr>
        <w:pStyle w:val="Heading2"/>
        <w:rPr>
          <w:rFonts w:ascii="Arial" w:hAnsi="Arial" w:cs="Arial"/>
          <w:sz w:val="28"/>
          <w:szCs w:val="28"/>
          <w:lang w:val="uk-UA"/>
        </w:rPr>
      </w:pPr>
      <w:r w:rsidRPr="0053513A">
        <w:rPr>
          <w:rFonts w:ascii="Arial" w:hAnsi="Arial" w:cs="Arial"/>
          <w:bCs/>
          <w:sz w:val="28"/>
          <w:szCs w:val="28"/>
          <w:lang w:val="uk-UA"/>
        </w:rPr>
        <w:t>Розділ 4.  Інформація про розгляд заявок</w:t>
      </w:r>
    </w:p>
    <w:p w14:paraId="05B17AB3" w14:textId="77777777" w:rsidR="00325CDB" w:rsidRPr="0053513A" w:rsidRDefault="00325CDB" w:rsidP="00325CDB">
      <w:pPr>
        <w:rPr>
          <w:lang w:val="uk-UA"/>
        </w:rPr>
      </w:pPr>
    </w:p>
    <w:p w14:paraId="5971D990" w14:textId="77777777" w:rsidR="001C0280" w:rsidRPr="0053513A" w:rsidRDefault="00350981" w:rsidP="00350981">
      <w:pPr>
        <w:autoSpaceDE w:val="0"/>
        <w:autoSpaceDN w:val="0"/>
        <w:adjustRightInd w:val="0"/>
        <w:rPr>
          <w:sz w:val="22"/>
          <w:szCs w:val="22"/>
          <w:lang w:val="uk-UA"/>
        </w:rPr>
      </w:pPr>
      <w:r w:rsidRPr="0053513A">
        <w:rPr>
          <w:sz w:val="22"/>
          <w:szCs w:val="22"/>
          <w:lang w:val="uk-UA"/>
        </w:rPr>
        <w:t xml:space="preserve">A. Загальні положення </w:t>
      </w:r>
    </w:p>
    <w:p w14:paraId="7FB45402" w14:textId="77777777" w:rsidR="001C0280" w:rsidRPr="0053513A" w:rsidRDefault="001C0280" w:rsidP="00350981">
      <w:pPr>
        <w:autoSpaceDE w:val="0"/>
        <w:autoSpaceDN w:val="0"/>
        <w:adjustRightInd w:val="0"/>
        <w:rPr>
          <w:sz w:val="22"/>
          <w:szCs w:val="22"/>
          <w:lang w:val="uk-UA"/>
        </w:rPr>
      </w:pPr>
    </w:p>
    <w:p w14:paraId="4407C3BE" w14:textId="4AC08925" w:rsidR="00350981" w:rsidRPr="0053513A" w:rsidRDefault="00350981" w:rsidP="00350981">
      <w:pPr>
        <w:autoSpaceDE w:val="0"/>
        <w:autoSpaceDN w:val="0"/>
        <w:adjustRightInd w:val="0"/>
        <w:rPr>
          <w:sz w:val="22"/>
          <w:szCs w:val="22"/>
          <w:lang w:val="uk-UA"/>
        </w:rPr>
      </w:pPr>
      <w:r w:rsidRPr="0053513A">
        <w:rPr>
          <w:sz w:val="22"/>
          <w:szCs w:val="22"/>
          <w:lang w:val="uk-UA"/>
        </w:rPr>
        <w:t>Заявки оцінюватимуться відповідно до нижченаведених Критеріїв розгляду. Ці критерії мають на меті (а) визначення суттєвих питань, на які Заявники мають дати відповіді у своїх заявках і (б) установити стандарт, за яким оцінюватимуться всі заявки. Для спрощення розгляду заявок заявникам рекомендується подавати текстові розділи своїх заявок в порядку Критеріїв розгляду.</w:t>
      </w:r>
    </w:p>
    <w:p w14:paraId="78ED22F7" w14:textId="77777777" w:rsidR="00350981" w:rsidRPr="0053513A" w:rsidRDefault="00350981" w:rsidP="00350981">
      <w:pPr>
        <w:rPr>
          <w:sz w:val="22"/>
          <w:szCs w:val="22"/>
          <w:lang w:val="uk-UA"/>
        </w:rPr>
      </w:pPr>
    </w:p>
    <w:p w14:paraId="3C6360DB" w14:textId="290F8307" w:rsidR="00325CDB" w:rsidRPr="0053513A" w:rsidRDefault="00350981" w:rsidP="00325CDB">
      <w:pPr>
        <w:rPr>
          <w:sz w:val="22"/>
          <w:szCs w:val="22"/>
          <w:lang w:val="uk-UA"/>
        </w:rPr>
      </w:pPr>
      <w:r w:rsidRPr="0053513A">
        <w:rPr>
          <w:sz w:val="22"/>
          <w:szCs w:val="22"/>
          <w:lang w:val="uk-UA"/>
        </w:rPr>
        <w:t>Заявка може бути знята з розгляду без її детального розгляду, якщо її буде визнано очевидно неприйнятною за змістом або якщо наведені розцінки будуть надмірно завищеними або нереалістично заниженими.  У разі відхилення заявки заявникові буде надіслано повідомлення з зазначенням причин зняття заявки з розгляду.</w:t>
      </w:r>
    </w:p>
    <w:p w14:paraId="5A9D4F5B" w14:textId="77777777" w:rsidR="00325CDB" w:rsidRPr="0053513A" w:rsidRDefault="00325CDB" w:rsidP="00325CDB">
      <w:pPr>
        <w:rPr>
          <w:rFonts w:ascii="Arial" w:hAnsi="Arial" w:cs="Arial"/>
          <w:sz w:val="22"/>
          <w:szCs w:val="22"/>
          <w:lang w:val="uk-UA"/>
        </w:rPr>
      </w:pPr>
    </w:p>
    <w:p w14:paraId="5FFA306C" w14:textId="59A98727" w:rsidR="00325CDB" w:rsidRPr="0053513A" w:rsidRDefault="002E66CD" w:rsidP="001C0280">
      <w:pPr>
        <w:ind w:left="360" w:hanging="360"/>
        <w:rPr>
          <w:sz w:val="22"/>
          <w:szCs w:val="22"/>
          <w:lang w:val="uk-UA"/>
        </w:rPr>
      </w:pPr>
      <w:r w:rsidRPr="0053513A">
        <w:rPr>
          <w:sz w:val="22"/>
          <w:szCs w:val="22"/>
          <w:lang w:val="uk-UA"/>
        </w:rPr>
        <w:t xml:space="preserve">B. </w:t>
      </w:r>
      <w:r w:rsidRPr="0053513A">
        <w:rPr>
          <w:sz w:val="22"/>
          <w:szCs w:val="22"/>
          <w:lang w:val="uk-UA"/>
        </w:rPr>
        <w:tab/>
        <w:t>Підстава для укладення угоди</w:t>
      </w:r>
    </w:p>
    <w:p w14:paraId="05240C84" w14:textId="77777777" w:rsidR="00325CDB" w:rsidRPr="0053513A" w:rsidRDefault="00325CDB" w:rsidP="00325CDB">
      <w:pPr>
        <w:rPr>
          <w:sz w:val="22"/>
          <w:szCs w:val="22"/>
          <w:lang w:val="uk-UA"/>
        </w:rPr>
      </w:pPr>
    </w:p>
    <w:p w14:paraId="5300D70E" w14:textId="4420CEA0" w:rsidR="00325CDB" w:rsidRPr="0053513A" w:rsidRDefault="002E66CD" w:rsidP="002E66CD">
      <w:pPr>
        <w:ind w:left="720" w:hanging="360"/>
        <w:rPr>
          <w:sz w:val="22"/>
          <w:szCs w:val="22"/>
          <w:lang w:val="uk-UA"/>
        </w:rPr>
      </w:pPr>
      <w:r w:rsidRPr="0053513A">
        <w:rPr>
          <w:sz w:val="22"/>
          <w:szCs w:val="22"/>
          <w:lang w:val="uk-UA"/>
        </w:rPr>
        <w:t xml:space="preserve">1. </w:t>
      </w:r>
      <w:r w:rsidRPr="0053513A">
        <w:rPr>
          <w:sz w:val="22"/>
          <w:szCs w:val="22"/>
          <w:lang w:val="uk-UA"/>
        </w:rPr>
        <w:tab/>
        <w:t xml:space="preserve">Зазначені нижче технічні чинники використовуватимуться як базові критерії для розгляду заявок. Відносна вага кожного з чинників оцінюється в балах; максимальна кількість балів — 100. </w:t>
      </w:r>
    </w:p>
    <w:p w14:paraId="62470947" w14:textId="77777777" w:rsidR="00325CDB" w:rsidRPr="0053513A" w:rsidRDefault="00325CDB" w:rsidP="002E66CD">
      <w:pPr>
        <w:ind w:left="720" w:hanging="360"/>
        <w:rPr>
          <w:sz w:val="22"/>
          <w:szCs w:val="22"/>
          <w:lang w:val="uk-UA"/>
        </w:rPr>
      </w:pPr>
    </w:p>
    <w:p w14:paraId="5A3BD6C9" w14:textId="2496EFD6" w:rsidR="00325CDB" w:rsidRPr="0053513A" w:rsidRDefault="002E66CD" w:rsidP="002E66CD">
      <w:pPr>
        <w:ind w:left="720" w:hanging="360"/>
        <w:rPr>
          <w:sz w:val="22"/>
          <w:szCs w:val="22"/>
          <w:lang w:val="uk-UA"/>
        </w:rPr>
      </w:pPr>
      <w:r w:rsidRPr="0053513A">
        <w:rPr>
          <w:sz w:val="22"/>
          <w:szCs w:val="22"/>
          <w:lang w:val="uk-UA"/>
        </w:rPr>
        <w:t xml:space="preserve">2. </w:t>
      </w:r>
      <w:r w:rsidRPr="0053513A">
        <w:rPr>
          <w:sz w:val="22"/>
          <w:szCs w:val="22"/>
          <w:lang w:val="uk-UA"/>
        </w:rPr>
        <w:tab/>
        <w:t>Нагадуємо заявникам, що організація Global Communities не зобов'язана укладати угоду на підставі пропозиції з найнижчими розцінками або з найвищим балом за результатами технічного оцінювання.  Попри те, що в рамках цього Запрошення до подання заявок технічні чинники відіграють відносно більшу роль у порівнянні з рівнем витрат при ухваленні рішення щодо визначення оптимального виконавця, мають бути враховані також такі чинники, як витрати й бюджет Global Communities як основного одержувача.  З огляду на це організація Global Communities після остаточного оцінювання заявок укладе угоду з тим заявником, пропозиція якого є оптимальною для Global Communities і USAID як за технічними критеріями, так і за критеріями витрат.</w:t>
      </w:r>
    </w:p>
    <w:p w14:paraId="44ABCFBC" w14:textId="77777777" w:rsidR="00325CDB" w:rsidRPr="0053513A" w:rsidRDefault="00325CDB" w:rsidP="00325CDB">
      <w:pPr>
        <w:tabs>
          <w:tab w:val="left" w:pos="360"/>
        </w:tabs>
        <w:rPr>
          <w:rFonts w:ascii="Arial" w:hAnsi="Arial" w:cs="Arial"/>
          <w:sz w:val="22"/>
          <w:szCs w:val="22"/>
          <w:lang w:val="uk-UA"/>
        </w:rPr>
      </w:pPr>
    </w:p>
    <w:p w14:paraId="441CDF4F" w14:textId="55970798" w:rsidR="00325CDB" w:rsidRPr="0053513A" w:rsidRDefault="002E66CD" w:rsidP="001C0280">
      <w:pPr>
        <w:ind w:left="360" w:hanging="360"/>
        <w:rPr>
          <w:sz w:val="22"/>
          <w:szCs w:val="22"/>
          <w:lang w:val="uk-UA"/>
        </w:rPr>
      </w:pPr>
      <w:r w:rsidRPr="0053513A">
        <w:rPr>
          <w:sz w:val="22"/>
          <w:szCs w:val="22"/>
          <w:lang w:val="uk-UA"/>
        </w:rPr>
        <w:t xml:space="preserve">C. </w:t>
      </w:r>
      <w:r w:rsidRPr="0053513A">
        <w:rPr>
          <w:sz w:val="22"/>
          <w:szCs w:val="22"/>
          <w:lang w:val="uk-UA"/>
        </w:rPr>
        <w:tab/>
        <w:t>Критерії оцінювання</w:t>
      </w:r>
    </w:p>
    <w:p w14:paraId="22AFB138" w14:textId="77777777" w:rsidR="00325CDB" w:rsidRPr="0053513A" w:rsidRDefault="00325CDB" w:rsidP="00325CDB">
      <w:pPr>
        <w:tabs>
          <w:tab w:val="left" w:pos="360"/>
        </w:tabs>
        <w:ind w:left="720" w:hanging="720"/>
        <w:rPr>
          <w:sz w:val="22"/>
          <w:szCs w:val="22"/>
          <w:lang w:val="uk-UA"/>
        </w:rPr>
      </w:pPr>
    </w:p>
    <w:p w14:paraId="492E6AD0" w14:textId="761979BF" w:rsidR="00325CDB" w:rsidRPr="0053513A" w:rsidRDefault="002E66CD" w:rsidP="002E66CD">
      <w:pPr>
        <w:ind w:left="720" w:hanging="360"/>
        <w:rPr>
          <w:color w:val="000000"/>
          <w:sz w:val="22"/>
          <w:szCs w:val="22"/>
          <w:lang w:val="uk-UA"/>
        </w:rPr>
      </w:pPr>
      <w:r w:rsidRPr="0053513A">
        <w:rPr>
          <w:sz w:val="22"/>
          <w:szCs w:val="22"/>
          <w:lang w:val="uk-UA"/>
        </w:rPr>
        <w:t xml:space="preserve">1. </w:t>
      </w:r>
      <w:r w:rsidRPr="0053513A">
        <w:rPr>
          <w:sz w:val="22"/>
          <w:szCs w:val="22"/>
          <w:lang w:val="uk-UA"/>
        </w:rPr>
        <w:tab/>
        <w:t xml:space="preserve">Технічний підхід (50 балів): </w:t>
      </w:r>
      <w:r w:rsidRPr="0053513A">
        <w:rPr>
          <w:color w:val="000000"/>
          <w:sz w:val="22"/>
          <w:szCs w:val="22"/>
          <w:lang w:val="uk-UA"/>
        </w:rPr>
        <w:t xml:space="preserve">те, якою мірою в пропозиції Заявника продемонстровано чіткий і дійовий загальний технічний </w:t>
      </w:r>
      <w:r w:rsidRPr="0053513A">
        <w:rPr>
          <w:sz w:val="22"/>
          <w:szCs w:val="22"/>
          <w:lang w:val="uk-UA"/>
        </w:rPr>
        <w:t>підхід до виконання вимог, описаних в Описі Програми</w:t>
      </w:r>
      <w:r w:rsidRPr="0053513A">
        <w:rPr>
          <w:color w:val="000000"/>
          <w:sz w:val="22"/>
          <w:szCs w:val="22"/>
          <w:lang w:val="uk-UA"/>
        </w:rPr>
        <w:t xml:space="preserve">.  </w:t>
      </w:r>
    </w:p>
    <w:p w14:paraId="14C4939E" w14:textId="77777777" w:rsidR="00325CDB" w:rsidRPr="0053513A" w:rsidRDefault="00325CDB" w:rsidP="002E66CD">
      <w:pPr>
        <w:ind w:left="720" w:hanging="360"/>
        <w:rPr>
          <w:sz w:val="22"/>
          <w:szCs w:val="22"/>
          <w:lang w:val="uk-UA"/>
        </w:rPr>
      </w:pPr>
    </w:p>
    <w:p w14:paraId="545FD702" w14:textId="28FE2CCB" w:rsidR="00325CDB" w:rsidRPr="0053513A" w:rsidRDefault="002E66CD" w:rsidP="002E66CD">
      <w:pPr>
        <w:ind w:left="720" w:hanging="360"/>
        <w:rPr>
          <w:color w:val="000000"/>
          <w:sz w:val="22"/>
          <w:szCs w:val="22"/>
          <w:lang w:val="uk-UA"/>
        </w:rPr>
      </w:pPr>
      <w:r w:rsidRPr="0053513A">
        <w:rPr>
          <w:sz w:val="22"/>
          <w:szCs w:val="22"/>
          <w:lang w:val="uk-UA"/>
        </w:rPr>
        <w:t xml:space="preserve">2. </w:t>
      </w:r>
      <w:r w:rsidRPr="0053513A">
        <w:rPr>
          <w:sz w:val="22"/>
          <w:szCs w:val="22"/>
          <w:lang w:val="uk-UA"/>
        </w:rPr>
        <w:tab/>
        <w:t xml:space="preserve">Кваліфікація пропонованих працівників (20 балів): </w:t>
      </w:r>
      <w:r w:rsidRPr="0053513A">
        <w:rPr>
          <w:color w:val="000000"/>
          <w:sz w:val="22"/>
          <w:szCs w:val="22"/>
          <w:lang w:val="uk-UA"/>
        </w:rPr>
        <w:t xml:space="preserve">підтверджені </w:t>
      </w:r>
      <w:r w:rsidRPr="0053513A">
        <w:rPr>
          <w:sz w:val="22"/>
          <w:szCs w:val="22"/>
          <w:lang w:val="uk-UA"/>
        </w:rPr>
        <w:t>знання, досвід і наявність працівників, що відповідають вимогам Опису програми</w:t>
      </w:r>
      <w:r w:rsidRPr="0053513A">
        <w:rPr>
          <w:color w:val="000000"/>
          <w:sz w:val="22"/>
          <w:szCs w:val="22"/>
          <w:lang w:val="uk-UA"/>
        </w:rPr>
        <w:t>.</w:t>
      </w:r>
    </w:p>
    <w:p w14:paraId="7BC853EB" w14:textId="77777777" w:rsidR="00325CDB" w:rsidRPr="0053513A" w:rsidRDefault="00325CDB" w:rsidP="002E66CD">
      <w:pPr>
        <w:tabs>
          <w:tab w:val="left" w:pos="360"/>
          <w:tab w:val="left" w:pos="1080"/>
        </w:tabs>
        <w:ind w:left="720"/>
        <w:rPr>
          <w:sz w:val="22"/>
          <w:szCs w:val="22"/>
          <w:lang w:val="uk-UA"/>
        </w:rPr>
      </w:pPr>
    </w:p>
    <w:p w14:paraId="4F4869AA" w14:textId="5A3F0014" w:rsidR="00325CDB" w:rsidRPr="0053513A" w:rsidRDefault="002E66CD" w:rsidP="002E66CD">
      <w:pPr>
        <w:ind w:left="720" w:hanging="360"/>
        <w:rPr>
          <w:sz w:val="22"/>
          <w:szCs w:val="22"/>
          <w:lang w:val="uk-UA"/>
        </w:rPr>
      </w:pPr>
      <w:r w:rsidRPr="0053513A">
        <w:rPr>
          <w:sz w:val="22"/>
          <w:szCs w:val="22"/>
          <w:lang w:val="uk-UA"/>
        </w:rPr>
        <w:t xml:space="preserve">3. </w:t>
      </w:r>
      <w:r w:rsidRPr="0053513A">
        <w:rPr>
          <w:sz w:val="22"/>
          <w:szCs w:val="22"/>
          <w:lang w:val="uk-UA"/>
        </w:rPr>
        <w:tab/>
        <w:t>Спроможності та доречний досвід організації — підтверджені в такому порядку організаційні спроможності й досвід:</w:t>
      </w:r>
    </w:p>
    <w:p w14:paraId="280A6C03" w14:textId="77777777" w:rsidR="00325CDB" w:rsidRPr="0053513A" w:rsidRDefault="00325CDB" w:rsidP="00325CDB">
      <w:pPr>
        <w:ind w:left="360" w:hanging="360"/>
        <w:rPr>
          <w:sz w:val="22"/>
          <w:szCs w:val="22"/>
          <w:lang w:val="uk-UA"/>
        </w:rPr>
      </w:pPr>
    </w:p>
    <w:p w14:paraId="32DE6CFB" w14:textId="7D888F45" w:rsidR="00325CDB" w:rsidRPr="0053513A" w:rsidRDefault="002E66CD" w:rsidP="002E66CD">
      <w:pPr>
        <w:pStyle w:val="BodyTextIndent"/>
        <w:numPr>
          <w:ilvl w:val="0"/>
          <w:numId w:val="2"/>
        </w:numPr>
        <w:tabs>
          <w:tab w:val="clear" w:pos="360"/>
          <w:tab w:val="clear" w:pos="1440"/>
        </w:tabs>
        <w:ind w:left="1080"/>
        <w:rPr>
          <w:rFonts w:ascii="Times New Roman" w:hAnsi="Times New Roman"/>
          <w:sz w:val="22"/>
          <w:szCs w:val="22"/>
          <w:lang w:val="uk-UA"/>
        </w:rPr>
      </w:pPr>
      <w:r w:rsidRPr="0053513A">
        <w:rPr>
          <w:rFonts w:ascii="Times New Roman" w:hAnsi="Times New Roman"/>
          <w:sz w:val="22"/>
          <w:szCs w:val="22"/>
          <w:lang w:val="uk-UA"/>
        </w:rPr>
        <w:t>компетентність організації за відповідною спеціалізацією (10 балів);</w:t>
      </w:r>
    </w:p>
    <w:p w14:paraId="349F7C86" w14:textId="77777777" w:rsidR="00325CDB" w:rsidRPr="0053513A" w:rsidRDefault="00325CDB" w:rsidP="002E66CD">
      <w:pPr>
        <w:pStyle w:val="BodyTextIndent"/>
        <w:numPr>
          <w:ilvl w:val="0"/>
          <w:numId w:val="2"/>
        </w:numPr>
        <w:tabs>
          <w:tab w:val="clear" w:pos="360"/>
          <w:tab w:val="clear" w:pos="1440"/>
        </w:tabs>
        <w:ind w:left="1080"/>
        <w:rPr>
          <w:rFonts w:ascii="Times New Roman" w:hAnsi="Times New Roman"/>
          <w:sz w:val="22"/>
          <w:szCs w:val="22"/>
          <w:lang w:val="uk-UA"/>
        </w:rPr>
      </w:pPr>
      <w:r w:rsidRPr="0053513A">
        <w:rPr>
          <w:rFonts w:ascii="Times New Roman" w:hAnsi="Times New Roman"/>
          <w:sz w:val="22"/>
          <w:szCs w:val="22"/>
          <w:lang w:val="uk-UA"/>
        </w:rPr>
        <w:t>організаційні системи та процедури (10 балів).</w:t>
      </w:r>
    </w:p>
    <w:p w14:paraId="6578FC9D" w14:textId="77777777" w:rsidR="00325CDB" w:rsidRPr="0053513A" w:rsidRDefault="00325CDB" w:rsidP="00325CDB">
      <w:pPr>
        <w:tabs>
          <w:tab w:val="left" w:pos="360"/>
          <w:tab w:val="left" w:pos="1080"/>
        </w:tabs>
        <w:rPr>
          <w:sz w:val="22"/>
          <w:szCs w:val="22"/>
          <w:lang w:val="uk-UA"/>
        </w:rPr>
      </w:pPr>
    </w:p>
    <w:p w14:paraId="6D800E5D" w14:textId="627CED1B" w:rsidR="00325CDB" w:rsidRPr="0053513A" w:rsidRDefault="00DD6D59" w:rsidP="00DD6D59">
      <w:pPr>
        <w:ind w:left="720" w:hanging="360"/>
        <w:rPr>
          <w:sz w:val="22"/>
          <w:szCs w:val="22"/>
          <w:lang w:val="uk-UA"/>
        </w:rPr>
      </w:pPr>
      <w:r w:rsidRPr="0053513A">
        <w:rPr>
          <w:sz w:val="22"/>
          <w:szCs w:val="22"/>
          <w:lang w:val="uk-UA"/>
        </w:rPr>
        <w:t xml:space="preserve">4. </w:t>
      </w:r>
      <w:r w:rsidRPr="0053513A">
        <w:rPr>
          <w:sz w:val="22"/>
          <w:szCs w:val="22"/>
          <w:lang w:val="uk-UA"/>
        </w:rPr>
        <w:tab/>
        <w:t>Історія діяльності організації (10 балів): якість продуктів або послуг, включаючи контроль над витратами, своєчасність виконання й досягнення цілей та планових рівнів показників, а також задоволеність клієнтів діяльністю.</w:t>
      </w:r>
    </w:p>
    <w:p w14:paraId="64B4053C" w14:textId="77777777" w:rsidR="00325CDB" w:rsidRPr="0053513A" w:rsidRDefault="00325CDB" w:rsidP="00325CDB">
      <w:pPr>
        <w:tabs>
          <w:tab w:val="left" w:pos="360"/>
        </w:tabs>
        <w:ind w:left="360" w:hanging="360"/>
        <w:rPr>
          <w:sz w:val="22"/>
          <w:szCs w:val="22"/>
          <w:lang w:val="uk-UA"/>
        </w:rPr>
      </w:pPr>
    </w:p>
    <w:p w14:paraId="0AE1A992" w14:textId="78F0E7D5" w:rsidR="005C4A37" w:rsidRPr="0053513A" w:rsidRDefault="00DD6D59" w:rsidP="005C4A37">
      <w:pPr>
        <w:tabs>
          <w:tab w:val="left" w:pos="360"/>
        </w:tabs>
        <w:ind w:left="360" w:hanging="360"/>
        <w:rPr>
          <w:sz w:val="22"/>
          <w:szCs w:val="22"/>
          <w:lang w:val="uk-UA"/>
        </w:rPr>
      </w:pPr>
      <w:r w:rsidRPr="0053513A">
        <w:rPr>
          <w:sz w:val="22"/>
          <w:szCs w:val="22"/>
          <w:lang w:val="uk-UA"/>
        </w:rPr>
        <w:lastRenderedPageBreak/>
        <w:t xml:space="preserve">D. </w:t>
      </w:r>
      <w:r w:rsidRPr="0053513A">
        <w:rPr>
          <w:sz w:val="22"/>
          <w:szCs w:val="22"/>
          <w:lang w:val="uk-UA"/>
        </w:rPr>
        <w:tab/>
        <w:t xml:space="preserve">Аналіз відношення витрат і ціни: Global Communities розгляне також заявки на покриття витрат, але без оцінювання в балах. Розгляд витрат здійснюватиметься на основі таких трьох субкритеріїв: реалістичність/обґрунтованість витрат, </w:t>
      </w:r>
      <w:r w:rsidRPr="0053513A">
        <w:rPr>
          <w:color w:val="000000"/>
          <w:sz w:val="22"/>
          <w:szCs w:val="22"/>
          <w:lang w:val="uk-UA"/>
        </w:rPr>
        <w:t>повнота витрат,</w:t>
      </w:r>
      <w:r w:rsidRPr="0053513A">
        <w:rPr>
          <w:sz w:val="22"/>
          <w:szCs w:val="22"/>
          <w:lang w:val="uk-UA"/>
        </w:rPr>
        <w:t xml:space="preserve"> і результативність витрат. У результативності витрат ураховується поділ витрат. </w:t>
      </w:r>
    </w:p>
    <w:p w14:paraId="3A889CF4" w14:textId="77777777" w:rsidR="00B45076" w:rsidRPr="0053513A" w:rsidRDefault="00B45076" w:rsidP="002E66CD">
      <w:pPr>
        <w:widowControl w:val="0"/>
        <w:autoSpaceDE w:val="0"/>
        <w:autoSpaceDN w:val="0"/>
        <w:adjustRightInd w:val="0"/>
        <w:jc w:val="lowKashida"/>
        <w:rPr>
          <w:sz w:val="22"/>
          <w:szCs w:val="22"/>
          <w:lang w:val="uk-UA"/>
        </w:rPr>
      </w:pPr>
    </w:p>
    <w:p w14:paraId="25FA1D60" w14:textId="1152197C" w:rsidR="00B45076" w:rsidRPr="0053513A" w:rsidRDefault="00DD6D59" w:rsidP="00540E7B">
      <w:pPr>
        <w:ind w:left="720" w:hanging="360"/>
        <w:rPr>
          <w:sz w:val="22"/>
          <w:szCs w:val="22"/>
          <w:lang w:val="uk-UA"/>
        </w:rPr>
      </w:pPr>
      <w:r w:rsidRPr="0053513A">
        <w:rPr>
          <w:color w:val="000000"/>
          <w:sz w:val="22"/>
          <w:szCs w:val="22"/>
          <w:lang w:val="uk-UA"/>
        </w:rPr>
        <w:t xml:space="preserve">1. </w:t>
      </w:r>
      <w:r w:rsidRPr="0053513A">
        <w:rPr>
          <w:color w:val="000000"/>
          <w:sz w:val="22"/>
          <w:szCs w:val="22"/>
          <w:lang w:val="uk-UA"/>
        </w:rPr>
        <w:tab/>
        <w:t xml:space="preserve">Реалістичність/обґрунтованість витрат: </w:t>
      </w:r>
      <w:r w:rsidRPr="0053513A">
        <w:rPr>
          <w:sz w:val="22"/>
          <w:szCs w:val="22"/>
          <w:lang w:val="uk-UA"/>
        </w:rPr>
        <w:t xml:space="preserve">Аналіз реалістичності витрат має на меті з'ясування того, наскільки точно кошторисні витрати віддзеркалюють ті витрати, які було б понесено під час фактичного виконання програми, та чи є ці витрати обґрунтованими. </w:t>
      </w:r>
    </w:p>
    <w:p w14:paraId="0745B276" w14:textId="77777777" w:rsidR="00B45076" w:rsidRPr="0053513A" w:rsidRDefault="00B45076" w:rsidP="002E66CD">
      <w:pPr>
        <w:widowControl w:val="0"/>
        <w:autoSpaceDE w:val="0"/>
        <w:autoSpaceDN w:val="0"/>
        <w:adjustRightInd w:val="0"/>
        <w:ind w:left="360"/>
        <w:rPr>
          <w:color w:val="000000"/>
          <w:sz w:val="22"/>
          <w:szCs w:val="22"/>
          <w:lang w:val="uk-UA"/>
        </w:rPr>
      </w:pPr>
    </w:p>
    <w:p w14:paraId="17DC1064" w14:textId="03DEF7F1" w:rsidR="00B45076" w:rsidRPr="0053513A" w:rsidRDefault="00DF5B9F" w:rsidP="00DF5B9F">
      <w:pPr>
        <w:ind w:left="720" w:hanging="360"/>
        <w:rPr>
          <w:sz w:val="22"/>
          <w:szCs w:val="22"/>
          <w:lang w:val="uk-UA"/>
        </w:rPr>
      </w:pPr>
      <w:r w:rsidRPr="0053513A">
        <w:rPr>
          <w:sz w:val="22"/>
          <w:szCs w:val="22"/>
          <w:lang w:val="uk-UA"/>
        </w:rPr>
        <w:t xml:space="preserve">2. </w:t>
      </w:r>
      <w:r w:rsidRPr="0053513A">
        <w:rPr>
          <w:sz w:val="22"/>
          <w:szCs w:val="22"/>
          <w:lang w:val="uk-UA"/>
        </w:rPr>
        <w:tab/>
      </w:r>
      <w:r w:rsidRPr="0053513A">
        <w:rPr>
          <w:color w:val="000000"/>
          <w:sz w:val="22"/>
          <w:szCs w:val="22"/>
          <w:lang w:val="uk-UA"/>
        </w:rPr>
        <w:t>Повнота витрат:</w:t>
      </w:r>
      <w:r w:rsidRPr="0053513A">
        <w:rPr>
          <w:sz w:val="22"/>
          <w:szCs w:val="22"/>
          <w:lang w:val="uk-UA"/>
        </w:rPr>
        <w:t xml:space="preserve"> Пропозиція Заявника щодо витрат має адекватно підтверджуватись детальним постатейним бюджетом, примітками до бюджету, припущеннями та календарними планами, що чітко пояснюють порядок визначення кошторисних витрат. </w:t>
      </w:r>
      <w:r w:rsidRPr="0053513A">
        <w:rPr>
          <w:color w:val="000000"/>
          <w:sz w:val="22"/>
          <w:szCs w:val="22"/>
          <w:lang w:val="uk-UA"/>
        </w:rPr>
        <w:t xml:space="preserve">Global Communities </w:t>
      </w:r>
      <w:r w:rsidRPr="0053513A">
        <w:rPr>
          <w:sz w:val="22"/>
          <w:szCs w:val="22"/>
          <w:lang w:val="uk-UA"/>
        </w:rPr>
        <w:t xml:space="preserve">має право звернутись із проханням про надання додаткової підтвердної інформації в обсязі, необхідному для з'ясування реалістичності та обґрунтованості витрат. </w:t>
      </w:r>
    </w:p>
    <w:p w14:paraId="706D96A8" w14:textId="77777777" w:rsidR="00B45076" w:rsidRPr="0053513A" w:rsidRDefault="00B45076" w:rsidP="00B45076">
      <w:pPr>
        <w:pStyle w:val="ListParagraph"/>
        <w:ind w:left="360"/>
        <w:rPr>
          <w:b/>
          <w:bCs/>
          <w:sz w:val="22"/>
          <w:szCs w:val="22"/>
          <w:lang w:val="uk-UA"/>
        </w:rPr>
      </w:pPr>
    </w:p>
    <w:p w14:paraId="5F49BA80" w14:textId="723724A0" w:rsidR="00540E7B" w:rsidRPr="0053513A" w:rsidRDefault="00DF5B9F" w:rsidP="00540E7B">
      <w:pPr>
        <w:ind w:left="720" w:hanging="360"/>
        <w:rPr>
          <w:sz w:val="22"/>
          <w:szCs w:val="22"/>
          <w:lang w:val="uk-UA"/>
        </w:rPr>
      </w:pPr>
      <w:r w:rsidRPr="0053513A">
        <w:rPr>
          <w:sz w:val="22"/>
          <w:szCs w:val="22"/>
          <w:lang w:val="uk-UA"/>
        </w:rPr>
        <w:t xml:space="preserve">3. </w:t>
      </w:r>
      <w:r w:rsidRPr="0053513A">
        <w:rPr>
          <w:sz w:val="22"/>
          <w:szCs w:val="22"/>
          <w:lang w:val="uk-UA"/>
        </w:rPr>
        <w:tab/>
        <w:t xml:space="preserve">Результативність витрат пов'язана з максимізацією відсоткової частки бюджету, віднесеної на реалізацію програми, а також пропоновані внески натурою та </w:t>
      </w:r>
      <w:proofErr w:type="spellStart"/>
      <w:r w:rsidR="00503407">
        <w:rPr>
          <w:sz w:val="22"/>
          <w:szCs w:val="22"/>
          <w:lang w:val="uk-UA"/>
        </w:rPr>
        <w:t>співфінансування</w:t>
      </w:r>
      <w:proofErr w:type="spellEnd"/>
      <w:r w:rsidRPr="0053513A">
        <w:rPr>
          <w:sz w:val="22"/>
          <w:szCs w:val="22"/>
          <w:lang w:val="uk-UA"/>
        </w:rPr>
        <w:t xml:space="preserve">. Додатковою перевагою під час розгляду стануть зазначені Заявниками інші контактні дані та відомості про партнерства щодо внеску в поділ витрат. Конкретні внески натурою можуть включати в себе офісні приміщення, транспортні засоби, робочий час працівників, надання приміщень (конференц-залів або навчальних центрів) в оренду тощо. </w:t>
      </w:r>
    </w:p>
    <w:p w14:paraId="40A5594A" w14:textId="77777777" w:rsidR="00540E7B" w:rsidRPr="0053513A" w:rsidRDefault="00540E7B" w:rsidP="00540E7B">
      <w:pPr>
        <w:ind w:left="720" w:hanging="360"/>
        <w:rPr>
          <w:sz w:val="22"/>
          <w:szCs w:val="22"/>
          <w:lang w:val="uk-UA"/>
        </w:rPr>
      </w:pPr>
    </w:p>
    <w:p w14:paraId="252F8B27" w14:textId="592BE813" w:rsidR="00631C1D" w:rsidRPr="0053513A" w:rsidRDefault="00B45076" w:rsidP="00540E7B">
      <w:pPr>
        <w:pStyle w:val="ListParagraph"/>
        <w:numPr>
          <w:ilvl w:val="0"/>
          <w:numId w:val="43"/>
        </w:numPr>
        <w:rPr>
          <w:color w:val="000000"/>
          <w:sz w:val="22"/>
          <w:szCs w:val="22"/>
          <w:lang w:val="uk-UA"/>
        </w:rPr>
      </w:pPr>
      <w:r w:rsidRPr="0053513A">
        <w:rPr>
          <w:sz w:val="22"/>
          <w:szCs w:val="22"/>
          <w:lang w:val="uk-UA"/>
        </w:rPr>
        <w:t xml:space="preserve">Неприйнятні витрати/заходи: </w:t>
      </w:r>
      <w:r w:rsidRPr="0053513A">
        <w:rPr>
          <w:color w:val="000000"/>
          <w:sz w:val="22"/>
          <w:szCs w:val="22"/>
          <w:lang w:val="uk-UA"/>
        </w:rPr>
        <w:t xml:space="preserve">Неприйнятними для фінансування за цим Запрошенням до подання заявок є такі товари та послуги: </w:t>
      </w:r>
    </w:p>
    <w:p w14:paraId="53D9EACD" w14:textId="77777777" w:rsidR="00631C1D" w:rsidRPr="0053513A" w:rsidRDefault="00631C1D" w:rsidP="00631C1D">
      <w:pPr>
        <w:autoSpaceDE w:val="0"/>
        <w:autoSpaceDN w:val="0"/>
        <w:adjustRightInd w:val="0"/>
        <w:ind w:left="450"/>
        <w:rPr>
          <w:color w:val="000000"/>
          <w:sz w:val="22"/>
          <w:szCs w:val="22"/>
          <w:lang w:val="uk-UA"/>
        </w:rPr>
      </w:pPr>
    </w:p>
    <w:p w14:paraId="32D8E938" w14:textId="23CAAFD0" w:rsidR="00631C1D" w:rsidRPr="0053513A" w:rsidRDefault="005E1519" w:rsidP="00BC5947">
      <w:pPr>
        <w:autoSpaceDE w:val="0"/>
        <w:autoSpaceDN w:val="0"/>
        <w:adjustRightInd w:val="0"/>
        <w:spacing w:after="60"/>
        <w:ind w:left="1267" w:hanging="547"/>
        <w:rPr>
          <w:color w:val="000000"/>
          <w:sz w:val="22"/>
          <w:szCs w:val="22"/>
          <w:lang w:val="uk-UA"/>
        </w:rPr>
      </w:pPr>
      <w:r w:rsidRPr="0053513A">
        <w:rPr>
          <w:color w:val="000000"/>
          <w:sz w:val="22"/>
          <w:szCs w:val="22"/>
          <w:lang w:val="uk-UA"/>
        </w:rPr>
        <w:t xml:space="preserve">i. </w:t>
      </w:r>
      <w:r w:rsidRPr="0053513A">
        <w:rPr>
          <w:color w:val="000000"/>
          <w:sz w:val="22"/>
          <w:szCs w:val="22"/>
          <w:lang w:val="uk-UA"/>
        </w:rPr>
        <w:tab/>
        <w:t>військова техніка;</w:t>
      </w:r>
    </w:p>
    <w:p w14:paraId="4677C9B5" w14:textId="3486B023" w:rsidR="00631C1D" w:rsidRPr="0053513A" w:rsidRDefault="005E1519" w:rsidP="00BC5947">
      <w:pPr>
        <w:autoSpaceDE w:val="0"/>
        <w:autoSpaceDN w:val="0"/>
        <w:adjustRightInd w:val="0"/>
        <w:spacing w:after="60"/>
        <w:ind w:left="1267" w:hanging="547"/>
        <w:rPr>
          <w:color w:val="000000"/>
          <w:sz w:val="22"/>
          <w:szCs w:val="22"/>
          <w:lang w:val="uk-UA"/>
        </w:rPr>
      </w:pPr>
      <w:r w:rsidRPr="0053513A">
        <w:rPr>
          <w:color w:val="000000"/>
          <w:sz w:val="22"/>
          <w:szCs w:val="22"/>
          <w:lang w:val="uk-UA"/>
        </w:rPr>
        <w:t xml:space="preserve">ii. </w:t>
      </w:r>
      <w:r w:rsidRPr="0053513A">
        <w:rPr>
          <w:color w:val="000000"/>
          <w:sz w:val="22"/>
          <w:szCs w:val="22"/>
          <w:lang w:val="uk-UA"/>
        </w:rPr>
        <w:tab/>
        <w:t>технічні засоби спостереження;</w:t>
      </w:r>
    </w:p>
    <w:p w14:paraId="7C81FFB7" w14:textId="0A58D92F" w:rsidR="00631C1D" w:rsidRPr="0053513A" w:rsidRDefault="005E1519" w:rsidP="00BC5947">
      <w:pPr>
        <w:autoSpaceDE w:val="0"/>
        <w:autoSpaceDN w:val="0"/>
        <w:adjustRightInd w:val="0"/>
        <w:spacing w:after="60"/>
        <w:ind w:left="1267" w:hanging="547"/>
        <w:rPr>
          <w:color w:val="000000"/>
          <w:sz w:val="22"/>
          <w:szCs w:val="22"/>
          <w:lang w:val="uk-UA"/>
        </w:rPr>
      </w:pPr>
      <w:r w:rsidRPr="0053513A">
        <w:rPr>
          <w:color w:val="000000"/>
          <w:sz w:val="22"/>
          <w:szCs w:val="22"/>
          <w:lang w:val="uk-UA"/>
        </w:rPr>
        <w:t xml:space="preserve">iii. </w:t>
      </w:r>
      <w:r w:rsidRPr="0053513A">
        <w:rPr>
          <w:color w:val="000000"/>
          <w:sz w:val="22"/>
          <w:szCs w:val="22"/>
          <w:lang w:val="uk-UA"/>
        </w:rPr>
        <w:tab/>
        <w:t>товари й послуги на підтримку поліцейської або іншої правоохоронної діяльності;</w:t>
      </w:r>
    </w:p>
    <w:p w14:paraId="223BFCF4" w14:textId="375E1C9C" w:rsidR="00631C1D" w:rsidRPr="0053513A" w:rsidRDefault="005E1519" w:rsidP="00BC5947">
      <w:pPr>
        <w:autoSpaceDE w:val="0"/>
        <w:autoSpaceDN w:val="0"/>
        <w:adjustRightInd w:val="0"/>
        <w:spacing w:after="60"/>
        <w:ind w:left="1267" w:hanging="547"/>
        <w:rPr>
          <w:color w:val="000000"/>
          <w:sz w:val="22"/>
          <w:szCs w:val="22"/>
          <w:lang w:val="uk-UA"/>
        </w:rPr>
      </w:pPr>
      <w:r w:rsidRPr="0053513A">
        <w:rPr>
          <w:color w:val="000000"/>
          <w:sz w:val="22"/>
          <w:szCs w:val="22"/>
          <w:lang w:val="uk-UA"/>
        </w:rPr>
        <w:t xml:space="preserve">iv. </w:t>
      </w:r>
      <w:r w:rsidRPr="0053513A">
        <w:rPr>
          <w:color w:val="000000"/>
          <w:sz w:val="22"/>
          <w:szCs w:val="22"/>
          <w:lang w:val="uk-UA"/>
        </w:rPr>
        <w:tab/>
        <w:t>обладнання та послуги для проведення аборту;</w:t>
      </w:r>
    </w:p>
    <w:p w14:paraId="7263DEA6" w14:textId="22F928F6" w:rsidR="00631C1D" w:rsidRPr="0053513A" w:rsidRDefault="005E1519" w:rsidP="00BC5947">
      <w:pPr>
        <w:autoSpaceDE w:val="0"/>
        <w:autoSpaceDN w:val="0"/>
        <w:adjustRightInd w:val="0"/>
        <w:spacing w:after="60"/>
        <w:ind w:left="1267" w:hanging="547"/>
        <w:rPr>
          <w:color w:val="000000"/>
          <w:sz w:val="22"/>
          <w:szCs w:val="22"/>
          <w:lang w:val="uk-UA"/>
        </w:rPr>
      </w:pPr>
      <w:r w:rsidRPr="0053513A">
        <w:rPr>
          <w:color w:val="000000"/>
          <w:sz w:val="22"/>
          <w:szCs w:val="22"/>
          <w:lang w:val="uk-UA"/>
        </w:rPr>
        <w:t xml:space="preserve">v. </w:t>
      </w:r>
      <w:r w:rsidRPr="0053513A">
        <w:rPr>
          <w:color w:val="000000"/>
          <w:sz w:val="22"/>
          <w:szCs w:val="22"/>
          <w:lang w:val="uk-UA"/>
        </w:rPr>
        <w:tab/>
        <w:t xml:space="preserve">предмети розкоші та обладнання для грального бізнесу; </w:t>
      </w:r>
    </w:p>
    <w:p w14:paraId="7C61877A" w14:textId="7FC61FFA" w:rsidR="00631C1D" w:rsidRPr="0053513A" w:rsidRDefault="005E1519" w:rsidP="00BC5947">
      <w:pPr>
        <w:autoSpaceDE w:val="0"/>
        <w:autoSpaceDN w:val="0"/>
        <w:adjustRightInd w:val="0"/>
        <w:ind w:left="1260" w:hanging="540"/>
        <w:rPr>
          <w:color w:val="000000"/>
          <w:sz w:val="22"/>
          <w:szCs w:val="22"/>
          <w:lang w:val="uk-UA"/>
        </w:rPr>
      </w:pPr>
      <w:r w:rsidRPr="0053513A">
        <w:rPr>
          <w:color w:val="000000"/>
          <w:sz w:val="22"/>
          <w:szCs w:val="22"/>
          <w:lang w:val="uk-UA"/>
        </w:rPr>
        <w:t xml:space="preserve">vi. </w:t>
      </w:r>
      <w:r w:rsidRPr="0053513A">
        <w:rPr>
          <w:color w:val="000000"/>
          <w:sz w:val="22"/>
          <w:szCs w:val="22"/>
          <w:lang w:val="uk-UA"/>
        </w:rPr>
        <w:tab/>
        <w:t xml:space="preserve">обладнання для штучного впливу на погодні умови. </w:t>
      </w:r>
    </w:p>
    <w:p w14:paraId="35F249B8" w14:textId="77777777" w:rsidR="00631C1D" w:rsidRPr="0053513A" w:rsidRDefault="00631C1D" w:rsidP="00631C1D">
      <w:pPr>
        <w:tabs>
          <w:tab w:val="left" w:pos="360"/>
          <w:tab w:val="left" w:pos="1080"/>
        </w:tabs>
        <w:ind w:left="450"/>
        <w:rPr>
          <w:color w:val="000000"/>
          <w:sz w:val="22"/>
          <w:szCs w:val="22"/>
          <w:lang w:val="uk-UA"/>
        </w:rPr>
      </w:pPr>
    </w:p>
    <w:p w14:paraId="5F5702C1" w14:textId="4143AEE3" w:rsidR="00631C1D" w:rsidRPr="0053513A" w:rsidRDefault="00540E7B" w:rsidP="00DF5B9F">
      <w:pPr>
        <w:ind w:left="720" w:hanging="360"/>
        <w:rPr>
          <w:color w:val="000000"/>
          <w:sz w:val="22"/>
          <w:szCs w:val="22"/>
          <w:lang w:val="uk-UA"/>
        </w:rPr>
      </w:pPr>
      <w:r w:rsidRPr="0053513A">
        <w:rPr>
          <w:color w:val="000000"/>
          <w:sz w:val="22"/>
          <w:szCs w:val="22"/>
          <w:lang w:val="uk-UA"/>
        </w:rPr>
        <w:t xml:space="preserve">5. </w:t>
      </w:r>
      <w:r w:rsidRPr="0053513A">
        <w:rPr>
          <w:color w:val="000000"/>
          <w:sz w:val="22"/>
          <w:szCs w:val="22"/>
          <w:lang w:val="uk-UA"/>
        </w:rPr>
        <w:tab/>
        <w:t>Неприйнятні постачальники. Будь-які юридичні або фізичні особи, що не відповідають вимогам Стандартного положення розділу 6 цього Запрошення до подання заявок «Відсторонення та призупинення» та Стандартного положення «Запобігання фінансуванню тероризму», не можуть бути залучені до постачання будь-яких товарів або послуг, передбачених цим Запрошенням до подання заявок.</w:t>
      </w:r>
    </w:p>
    <w:p w14:paraId="536290C9" w14:textId="77777777" w:rsidR="00DF5B9F" w:rsidRPr="0053513A" w:rsidRDefault="00DF5B9F" w:rsidP="00DF5B9F">
      <w:pPr>
        <w:ind w:left="720" w:hanging="360"/>
        <w:rPr>
          <w:color w:val="000000"/>
          <w:sz w:val="24"/>
          <w:szCs w:val="24"/>
          <w:lang w:val="uk-UA"/>
        </w:rPr>
      </w:pPr>
    </w:p>
    <w:p w14:paraId="07595BD2" w14:textId="77777777" w:rsidR="00DF5B9F" w:rsidRPr="0053513A" w:rsidRDefault="00DF5B9F" w:rsidP="00DF5B9F">
      <w:pPr>
        <w:ind w:left="720" w:hanging="360"/>
        <w:rPr>
          <w:sz w:val="24"/>
          <w:szCs w:val="24"/>
          <w:lang w:val="uk-UA"/>
        </w:rPr>
        <w:sectPr w:rsidR="00DF5B9F" w:rsidRPr="0053513A" w:rsidSect="007E6751">
          <w:footerReference w:type="default" r:id="rId17"/>
          <w:pgSz w:w="12240" w:h="15840"/>
          <w:pgMar w:top="1584" w:right="1440" w:bottom="1440" w:left="1440" w:header="720" w:footer="720" w:gutter="0"/>
          <w:pgNumType w:start="1"/>
          <w:cols w:space="720"/>
          <w:docGrid w:linePitch="360"/>
        </w:sectPr>
      </w:pPr>
    </w:p>
    <w:p w14:paraId="7CCC894F" w14:textId="77777777" w:rsidR="00DA2C3A" w:rsidRPr="0053513A" w:rsidRDefault="00DA2C3A" w:rsidP="00DA2C3A">
      <w:pPr>
        <w:rPr>
          <w:rFonts w:ascii="Arial" w:hAnsi="Arial" w:cs="Arial"/>
          <w:lang w:val="uk-UA"/>
        </w:rPr>
      </w:pPr>
    </w:p>
    <w:p w14:paraId="4DBC9562" w14:textId="77777777" w:rsidR="00357749" w:rsidRPr="0053513A" w:rsidRDefault="00357749" w:rsidP="00357749">
      <w:pPr>
        <w:pStyle w:val="Heading2"/>
        <w:rPr>
          <w:rFonts w:ascii="Arial" w:hAnsi="Arial" w:cs="Arial"/>
          <w:sz w:val="28"/>
          <w:szCs w:val="28"/>
          <w:lang w:val="uk-UA"/>
        </w:rPr>
      </w:pPr>
      <w:r w:rsidRPr="0053513A">
        <w:rPr>
          <w:rFonts w:ascii="Arial" w:hAnsi="Arial" w:cs="Arial"/>
          <w:bCs/>
          <w:sz w:val="28"/>
          <w:szCs w:val="28"/>
          <w:lang w:val="uk-UA"/>
        </w:rPr>
        <w:t>Розділ 5. Укладення та адміністрування угоди</w:t>
      </w:r>
    </w:p>
    <w:p w14:paraId="7A2A2FD6" w14:textId="77777777" w:rsidR="00357749" w:rsidRPr="0053513A" w:rsidRDefault="00357749" w:rsidP="00357749">
      <w:pPr>
        <w:rPr>
          <w:sz w:val="22"/>
          <w:szCs w:val="22"/>
          <w:lang w:val="uk-UA"/>
        </w:rPr>
      </w:pPr>
    </w:p>
    <w:p w14:paraId="3F7A30A2" w14:textId="2C6DD1B1" w:rsidR="00357749" w:rsidRPr="0053513A" w:rsidRDefault="00357749" w:rsidP="00357749">
      <w:pPr>
        <w:rPr>
          <w:sz w:val="22"/>
          <w:szCs w:val="22"/>
          <w:lang w:val="uk-UA"/>
        </w:rPr>
      </w:pPr>
      <w:r w:rsidRPr="0053513A">
        <w:rPr>
          <w:sz w:val="22"/>
          <w:szCs w:val="22"/>
          <w:lang w:val="uk-UA"/>
        </w:rPr>
        <w:t>A. Очікуваний календарний графік укладення угод</w:t>
      </w:r>
    </w:p>
    <w:p w14:paraId="36671A6E" w14:textId="77777777" w:rsidR="00A04503" w:rsidRPr="0053513A" w:rsidRDefault="00A04503" w:rsidP="003C1C45">
      <w:pPr>
        <w:autoSpaceDE w:val="0"/>
        <w:autoSpaceDN w:val="0"/>
        <w:adjustRightInd w:val="0"/>
        <w:rPr>
          <w:sz w:val="22"/>
          <w:szCs w:val="22"/>
          <w:lang w:val="uk-UA"/>
        </w:rPr>
      </w:pPr>
    </w:p>
    <w:p w14:paraId="2B976981" w14:textId="314EFF96" w:rsidR="00E61332" w:rsidRPr="0053513A" w:rsidRDefault="00E61332" w:rsidP="00E61332">
      <w:pPr>
        <w:autoSpaceDE w:val="0"/>
        <w:autoSpaceDN w:val="0"/>
        <w:adjustRightInd w:val="0"/>
        <w:rPr>
          <w:sz w:val="22"/>
          <w:szCs w:val="22"/>
          <w:lang w:val="uk-UA"/>
        </w:rPr>
      </w:pPr>
      <w:r w:rsidRPr="0053513A">
        <w:rPr>
          <w:sz w:val="22"/>
          <w:szCs w:val="22"/>
          <w:lang w:val="uk-UA"/>
        </w:rPr>
        <w:t xml:space="preserve">Організація Global Communities має намір укласти </w:t>
      </w:r>
      <w:r w:rsidR="00503407">
        <w:rPr>
          <w:sz w:val="22"/>
          <w:szCs w:val="22"/>
          <w:lang w:val="uk-UA"/>
        </w:rPr>
        <w:t>орієнтовно</w:t>
      </w:r>
      <w:r w:rsidRPr="0053513A">
        <w:rPr>
          <w:sz w:val="22"/>
          <w:szCs w:val="22"/>
          <w:lang w:val="uk-UA"/>
        </w:rPr>
        <w:t xml:space="preserve"> три угоди про надання субгрантів у розмірі від 50 000 до 100 000 кожний залежно від обсягу запропонованих заходів і кількості громад. Водночас, за виняткових обставин, зазначену суму може бути відкориговано залежно від строків </w:t>
      </w:r>
      <w:proofErr w:type="spellStart"/>
      <w:r w:rsidR="00503407">
        <w:rPr>
          <w:sz w:val="22"/>
          <w:szCs w:val="22"/>
          <w:lang w:val="uk-UA"/>
        </w:rPr>
        <w:t>суб</w:t>
      </w:r>
      <w:r w:rsidRPr="0053513A">
        <w:rPr>
          <w:sz w:val="22"/>
          <w:szCs w:val="22"/>
          <w:lang w:val="uk-UA"/>
        </w:rPr>
        <w:t>гранту</w:t>
      </w:r>
      <w:proofErr w:type="spellEnd"/>
      <w:r w:rsidRPr="0053513A">
        <w:rPr>
          <w:sz w:val="22"/>
          <w:szCs w:val="22"/>
          <w:lang w:val="uk-UA"/>
        </w:rPr>
        <w:t>, інституційної спроможності заявника, території реалізації пропонованої програми, а також виду та ступеня пропонованих партнерських або інших командних відносин. Global Communities залишає за собою право відмовити в наданні коштів за всіма поданими заявками.</w:t>
      </w:r>
    </w:p>
    <w:p w14:paraId="064EC270" w14:textId="77777777" w:rsidR="003C1C45" w:rsidRPr="0053513A" w:rsidRDefault="003C1C45" w:rsidP="003C1C45">
      <w:pPr>
        <w:autoSpaceDE w:val="0"/>
        <w:autoSpaceDN w:val="0"/>
        <w:adjustRightInd w:val="0"/>
        <w:rPr>
          <w:sz w:val="22"/>
          <w:szCs w:val="22"/>
          <w:lang w:val="uk-UA"/>
        </w:rPr>
      </w:pPr>
    </w:p>
    <w:p w14:paraId="2DF93885" w14:textId="4D89EF13" w:rsidR="003C1C45" w:rsidRPr="0053513A" w:rsidRDefault="003C1C45" w:rsidP="00A04503">
      <w:pPr>
        <w:rPr>
          <w:sz w:val="22"/>
          <w:szCs w:val="22"/>
          <w:lang w:val="uk-UA"/>
        </w:rPr>
      </w:pPr>
      <w:r w:rsidRPr="0053513A">
        <w:rPr>
          <w:sz w:val="22"/>
          <w:szCs w:val="22"/>
          <w:lang w:val="uk-UA"/>
        </w:rPr>
        <w:t>B. Дата початку та період виконання робіт</w:t>
      </w:r>
    </w:p>
    <w:p w14:paraId="3FA5969A" w14:textId="77777777" w:rsidR="00A04503" w:rsidRPr="0053513A" w:rsidRDefault="00A04503" w:rsidP="003C1C45">
      <w:pPr>
        <w:autoSpaceDE w:val="0"/>
        <w:autoSpaceDN w:val="0"/>
        <w:adjustRightInd w:val="0"/>
        <w:rPr>
          <w:sz w:val="22"/>
          <w:szCs w:val="22"/>
          <w:lang w:val="uk-UA"/>
        </w:rPr>
      </w:pPr>
    </w:p>
    <w:p w14:paraId="30F5C41F" w14:textId="4B0EA9D5" w:rsidR="003C1C45" w:rsidRPr="0053513A" w:rsidRDefault="003C1C45" w:rsidP="003C1C45">
      <w:pPr>
        <w:autoSpaceDE w:val="0"/>
        <w:autoSpaceDN w:val="0"/>
        <w:adjustRightInd w:val="0"/>
        <w:rPr>
          <w:sz w:val="22"/>
          <w:szCs w:val="22"/>
          <w:lang w:val="uk-UA"/>
        </w:rPr>
      </w:pPr>
      <w:r w:rsidRPr="0053513A">
        <w:rPr>
          <w:sz w:val="22"/>
          <w:szCs w:val="22"/>
          <w:lang w:val="uk-UA"/>
        </w:rPr>
        <w:t>Очікувана дата початку робіт за програмою — 1 лютого 201</w:t>
      </w:r>
      <w:r w:rsidR="006375B5">
        <w:rPr>
          <w:sz w:val="22"/>
          <w:szCs w:val="22"/>
          <w:lang w:val="uk-UA"/>
        </w:rPr>
        <w:t>8</w:t>
      </w:r>
      <w:r w:rsidRPr="0053513A">
        <w:rPr>
          <w:sz w:val="22"/>
          <w:szCs w:val="22"/>
          <w:lang w:val="uk-UA"/>
        </w:rPr>
        <w:t> року, а період виконання становить 12 місяців від дати укладення Угоди.</w:t>
      </w:r>
    </w:p>
    <w:p w14:paraId="29D5ABC4" w14:textId="77777777" w:rsidR="003C1C45" w:rsidRPr="0053513A" w:rsidRDefault="003C1C45" w:rsidP="003C1C45">
      <w:pPr>
        <w:autoSpaceDE w:val="0"/>
        <w:autoSpaceDN w:val="0"/>
        <w:adjustRightInd w:val="0"/>
        <w:rPr>
          <w:sz w:val="22"/>
          <w:szCs w:val="22"/>
          <w:lang w:val="uk-UA"/>
        </w:rPr>
      </w:pPr>
    </w:p>
    <w:p w14:paraId="5F71A11E" w14:textId="4B2B0BCA" w:rsidR="003C1C45" w:rsidRPr="0053513A" w:rsidRDefault="003C1C45" w:rsidP="003C1C45">
      <w:pPr>
        <w:autoSpaceDE w:val="0"/>
        <w:autoSpaceDN w:val="0"/>
        <w:adjustRightInd w:val="0"/>
        <w:rPr>
          <w:bCs/>
          <w:sz w:val="22"/>
          <w:szCs w:val="22"/>
          <w:lang w:val="uk-UA"/>
        </w:rPr>
      </w:pPr>
      <w:r w:rsidRPr="0053513A">
        <w:rPr>
          <w:sz w:val="22"/>
          <w:szCs w:val="22"/>
          <w:lang w:val="uk-UA"/>
        </w:rPr>
        <w:t>C. Тип угоди</w:t>
      </w:r>
    </w:p>
    <w:p w14:paraId="6692341D" w14:textId="77777777" w:rsidR="00A04503" w:rsidRPr="0053513A" w:rsidRDefault="00A04503" w:rsidP="003C1C45">
      <w:pPr>
        <w:autoSpaceDE w:val="0"/>
        <w:autoSpaceDN w:val="0"/>
        <w:adjustRightInd w:val="0"/>
        <w:rPr>
          <w:sz w:val="22"/>
          <w:szCs w:val="22"/>
          <w:lang w:val="uk-UA"/>
        </w:rPr>
      </w:pPr>
    </w:p>
    <w:p w14:paraId="58BF7FCE" w14:textId="462BF3AD" w:rsidR="003C1C45" w:rsidRPr="0053513A" w:rsidRDefault="003C1C45" w:rsidP="003C1C45">
      <w:pPr>
        <w:autoSpaceDE w:val="0"/>
        <w:autoSpaceDN w:val="0"/>
        <w:adjustRightInd w:val="0"/>
        <w:rPr>
          <w:sz w:val="22"/>
          <w:szCs w:val="22"/>
          <w:lang w:val="uk-UA"/>
        </w:rPr>
      </w:pPr>
      <w:r w:rsidRPr="0053513A">
        <w:rPr>
          <w:sz w:val="22"/>
          <w:szCs w:val="22"/>
          <w:lang w:val="uk-UA"/>
        </w:rPr>
        <w:t>Організація Global Communities планує надати успішному заявникові (успішним заявникам) Стандартний грант.</w:t>
      </w:r>
    </w:p>
    <w:p w14:paraId="4596E484" w14:textId="77777777" w:rsidR="003C1C45" w:rsidRPr="0053513A" w:rsidRDefault="003C1C45" w:rsidP="00357749">
      <w:pPr>
        <w:rPr>
          <w:sz w:val="22"/>
          <w:szCs w:val="22"/>
          <w:lang w:val="uk-UA"/>
        </w:rPr>
      </w:pPr>
    </w:p>
    <w:p w14:paraId="1A94B91B" w14:textId="2A91669C" w:rsidR="00CB435E" w:rsidRPr="0053513A" w:rsidRDefault="005E1519" w:rsidP="00357749">
      <w:pPr>
        <w:rPr>
          <w:sz w:val="22"/>
          <w:szCs w:val="22"/>
          <w:lang w:val="uk-UA"/>
        </w:rPr>
      </w:pPr>
      <w:r w:rsidRPr="0053513A">
        <w:rPr>
          <w:sz w:val="22"/>
          <w:szCs w:val="22"/>
          <w:lang w:val="uk-UA"/>
        </w:rPr>
        <w:t xml:space="preserve">D. </w:t>
      </w:r>
      <w:r w:rsidR="00503407">
        <w:rPr>
          <w:sz w:val="22"/>
          <w:szCs w:val="22"/>
          <w:lang w:val="uk-UA"/>
        </w:rPr>
        <w:t>Дозволений для використання</w:t>
      </w:r>
      <w:r w:rsidRPr="0053513A">
        <w:rPr>
          <w:sz w:val="22"/>
          <w:szCs w:val="22"/>
          <w:lang w:val="uk-UA"/>
        </w:rPr>
        <w:t xml:space="preserve"> географічний код </w:t>
      </w:r>
    </w:p>
    <w:p w14:paraId="4734968C" w14:textId="77777777" w:rsidR="00BC5947" w:rsidRPr="0053513A" w:rsidRDefault="00BC5947" w:rsidP="00CB435E">
      <w:pPr>
        <w:autoSpaceDE w:val="0"/>
        <w:autoSpaceDN w:val="0"/>
        <w:adjustRightInd w:val="0"/>
        <w:rPr>
          <w:sz w:val="22"/>
          <w:szCs w:val="22"/>
          <w:lang w:val="uk-UA"/>
        </w:rPr>
      </w:pPr>
    </w:p>
    <w:p w14:paraId="2DB62B17" w14:textId="49738314" w:rsidR="00643308" w:rsidRPr="0053513A" w:rsidRDefault="00503407" w:rsidP="00BC5947">
      <w:pPr>
        <w:autoSpaceDE w:val="0"/>
        <w:autoSpaceDN w:val="0"/>
        <w:adjustRightInd w:val="0"/>
        <w:rPr>
          <w:sz w:val="22"/>
          <w:szCs w:val="22"/>
          <w:lang w:val="uk-UA"/>
        </w:rPr>
      </w:pPr>
      <w:r>
        <w:rPr>
          <w:sz w:val="22"/>
          <w:szCs w:val="22"/>
          <w:lang w:val="uk-UA"/>
        </w:rPr>
        <w:t>Дозволений для використання</w:t>
      </w:r>
      <w:r w:rsidR="00CB435E" w:rsidRPr="0053513A">
        <w:rPr>
          <w:sz w:val="22"/>
          <w:szCs w:val="22"/>
          <w:lang w:val="uk-UA"/>
        </w:rPr>
        <w:t xml:space="preserve"> географічний код для закупівлі товарів і послуг </w:t>
      </w:r>
      <w:r>
        <w:rPr>
          <w:sz w:val="22"/>
          <w:szCs w:val="22"/>
          <w:lang w:val="uk-UA"/>
        </w:rPr>
        <w:t>-</w:t>
      </w:r>
      <w:r w:rsidR="00CB435E" w:rsidRPr="0053513A">
        <w:rPr>
          <w:sz w:val="22"/>
          <w:szCs w:val="22"/>
          <w:lang w:val="uk-UA"/>
        </w:rPr>
        <w:t xml:space="preserve"> 110</w:t>
      </w:r>
      <w:r w:rsidR="00CB435E" w:rsidRPr="0053513A">
        <w:rPr>
          <w:color w:val="FF0000"/>
          <w:sz w:val="22"/>
          <w:szCs w:val="22"/>
          <w:lang w:val="uk-UA"/>
        </w:rPr>
        <w:t>.</w:t>
      </w:r>
      <w:r w:rsidR="00CB435E" w:rsidRPr="0053513A">
        <w:rPr>
          <w:sz w:val="22"/>
          <w:szCs w:val="22"/>
          <w:lang w:val="uk-UA"/>
        </w:rPr>
        <w:t xml:space="preserve"> </w:t>
      </w:r>
    </w:p>
    <w:p w14:paraId="4DA73F5F" w14:textId="77777777" w:rsidR="00BC5947" w:rsidRPr="0053513A" w:rsidRDefault="00BC5947" w:rsidP="00BC5947">
      <w:pPr>
        <w:autoSpaceDE w:val="0"/>
        <w:autoSpaceDN w:val="0"/>
        <w:adjustRightInd w:val="0"/>
        <w:rPr>
          <w:sz w:val="22"/>
          <w:szCs w:val="22"/>
          <w:lang w:val="uk-UA"/>
        </w:rPr>
      </w:pPr>
    </w:p>
    <w:p w14:paraId="50470DD8" w14:textId="0554B84F" w:rsidR="0084028C" w:rsidRPr="0053513A" w:rsidRDefault="0084028C" w:rsidP="0084028C">
      <w:pPr>
        <w:rPr>
          <w:sz w:val="22"/>
          <w:szCs w:val="22"/>
          <w:lang w:val="uk-UA"/>
        </w:rPr>
      </w:pPr>
      <w:r w:rsidRPr="0053513A">
        <w:rPr>
          <w:sz w:val="22"/>
          <w:szCs w:val="22"/>
          <w:lang w:val="uk-UA"/>
        </w:rPr>
        <w:t>Код 110 (Сполучені Штати Америки, незалежні держави колишнього Радянського Союзу або країни, що розвиваються, за винятком будь-яких країн, які перебувають під забороною) є Основним географічним кодом, допущеним USAID до закупівлі товарів і послуг за грантами, наданими будь-якій із Нових незалежних держав або виконавцеві за прямими контрактами USAID чи одержувачеві за угодою про надання гранту чи угодою про співробітництво на підставі виконавчого документу про надання дозволу на здійснення закупівель у будь-якій із Нових незалежних держав.</w:t>
      </w:r>
    </w:p>
    <w:p w14:paraId="49C7BEC4" w14:textId="77777777" w:rsidR="0084028C" w:rsidRPr="0053513A" w:rsidRDefault="0084028C" w:rsidP="0084028C">
      <w:pPr>
        <w:autoSpaceDE w:val="0"/>
        <w:autoSpaceDN w:val="0"/>
        <w:adjustRightInd w:val="0"/>
        <w:rPr>
          <w:sz w:val="22"/>
          <w:szCs w:val="22"/>
          <w:lang w:val="uk-UA"/>
        </w:rPr>
      </w:pPr>
    </w:p>
    <w:p w14:paraId="5F8413C9" w14:textId="77777777" w:rsidR="0084028C" w:rsidRPr="0053513A" w:rsidRDefault="0084028C" w:rsidP="00BC5947">
      <w:pPr>
        <w:autoSpaceDE w:val="0"/>
        <w:autoSpaceDN w:val="0"/>
        <w:adjustRightInd w:val="0"/>
        <w:rPr>
          <w:sz w:val="22"/>
          <w:szCs w:val="22"/>
          <w:lang w:val="uk-UA"/>
        </w:rPr>
      </w:pPr>
    </w:p>
    <w:p w14:paraId="56DD1329" w14:textId="6F9812C0" w:rsidR="00CB435E" w:rsidRPr="0053513A" w:rsidRDefault="005E1519" w:rsidP="005E1519">
      <w:pPr>
        <w:rPr>
          <w:sz w:val="22"/>
          <w:szCs w:val="22"/>
          <w:lang w:val="uk-UA"/>
        </w:rPr>
      </w:pPr>
      <w:r w:rsidRPr="0053513A">
        <w:rPr>
          <w:sz w:val="22"/>
          <w:szCs w:val="22"/>
          <w:lang w:val="uk-UA"/>
        </w:rPr>
        <w:t>E. Поділ витрат для цього Запрошення до подання заявок не вимагається.</w:t>
      </w:r>
    </w:p>
    <w:p w14:paraId="6B64EABD" w14:textId="77777777" w:rsidR="00BC5947" w:rsidRPr="0053513A" w:rsidRDefault="00BC5947" w:rsidP="00643308">
      <w:pPr>
        <w:autoSpaceDE w:val="0"/>
        <w:autoSpaceDN w:val="0"/>
        <w:adjustRightInd w:val="0"/>
        <w:rPr>
          <w:sz w:val="22"/>
          <w:szCs w:val="22"/>
          <w:highlight w:val="yellow"/>
          <w:lang w:val="uk-UA"/>
        </w:rPr>
      </w:pPr>
    </w:p>
    <w:p w14:paraId="1E5BEA34" w14:textId="77777777" w:rsidR="00BC5947" w:rsidRPr="0053513A" w:rsidRDefault="00BC5947" w:rsidP="00BC5947">
      <w:pPr>
        <w:rPr>
          <w:sz w:val="22"/>
          <w:szCs w:val="22"/>
          <w:lang w:val="uk-UA"/>
        </w:rPr>
      </w:pPr>
    </w:p>
    <w:p w14:paraId="211C500C" w14:textId="5D3B2A34" w:rsidR="007E6751" w:rsidRPr="0053513A" w:rsidRDefault="005E1519" w:rsidP="007E6751">
      <w:pPr>
        <w:rPr>
          <w:sz w:val="22"/>
          <w:szCs w:val="22"/>
          <w:lang w:val="uk-UA"/>
        </w:rPr>
      </w:pPr>
      <w:r w:rsidRPr="0053513A">
        <w:rPr>
          <w:sz w:val="22"/>
          <w:szCs w:val="22"/>
          <w:lang w:val="uk-UA"/>
        </w:rPr>
        <w:t>F. Звітність</w:t>
      </w:r>
    </w:p>
    <w:p w14:paraId="128D3199" w14:textId="77777777" w:rsidR="005E1519" w:rsidRPr="0053513A" w:rsidRDefault="005E1519" w:rsidP="007E6751">
      <w:pPr>
        <w:rPr>
          <w:sz w:val="22"/>
          <w:szCs w:val="22"/>
          <w:lang w:val="uk-UA"/>
        </w:rPr>
      </w:pPr>
    </w:p>
    <w:p w14:paraId="7F514EEA" w14:textId="4AB69BD5" w:rsidR="00943B86" w:rsidRPr="0053513A" w:rsidRDefault="00943B86" w:rsidP="00943B86">
      <w:pPr>
        <w:pStyle w:val="ListParagraph"/>
        <w:numPr>
          <w:ilvl w:val="0"/>
          <w:numId w:val="44"/>
        </w:numPr>
        <w:autoSpaceDE w:val="0"/>
        <w:autoSpaceDN w:val="0"/>
        <w:adjustRightInd w:val="0"/>
        <w:rPr>
          <w:color w:val="000000"/>
          <w:sz w:val="22"/>
          <w:szCs w:val="22"/>
          <w:lang w:val="uk-UA"/>
        </w:rPr>
      </w:pPr>
      <w:r w:rsidRPr="0053513A">
        <w:rPr>
          <w:color w:val="000000"/>
          <w:sz w:val="22"/>
          <w:szCs w:val="22"/>
          <w:lang w:val="uk-UA"/>
        </w:rPr>
        <w:t xml:space="preserve">Місячні </w:t>
      </w:r>
      <w:r w:rsidR="00503407">
        <w:rPr>
          <w:color w:val="000000"/>
          <w:sz w:val="22"/>
          <w:szCs w:val="22"/>
          <w:lang w:val="uk-UA"/>
        </w:rPr>
        <w:t>описові</w:t>
      </w:r>
      <w:r w:rsidRPr="0053513A">
        <w:rPr>
          <w:color w:val="000000"/>
          <w:sz w:val="22"/>
          <w:szCs w:val="22"/>
          <w:lang w:val="uk-UA"/>
        </w:rPr>
        <w:t xml:space="preserve"> звіти: </w:t>
      </w:r>
      <w:proofErr w:type="spellStart"/>
      <w:r w:rsidRPr="0053513A">
        <w:rPr>
          <w:color w:val="000000"/>
          <w:sz w:val="22"/>
          <w:szCs w:val="22"/>
          <w:lang w:val="uk-UA"/>
        </w:rPr>
        <w:t>субодержувач</w:t>
      </w:r>
      <w:proofErr w:type="spellEnd"/>
      <w:r w:rsidRPr="0053513A">
        <w:rPr>
          <w:color w:val="000000"/>
          <w:sz w:val="22"/>
          <w:szCs w:val="22"/>
          <w:lang w:val="uk-UA"/>
        </w:rPr>
        <w:t xml:space="preserve"> щомісяця складатиме й подаватиме текстовий звіт із описом результатів, що досягнуті в порівнянні з плановими показниками, передбаченими планом робіт, оглядом успіхів, завдань і винесених уроків, а також списком основних напрямків діяльності на наступний місяць. </w:t>
      </w:r>
      <w:r w:rsidRPr="0053513A">
        <w:rPr>
          <w:sz w:val="22"/>
          <w:szCs w:val="22"/>
          <w:lang w:val="uk-UA"/>
        </w:rPr>
        <w:t xml:space="preserve">Субодержувач складатиме та подаватиме місячний звіт упродовж 5 (п'яти) днів з останнього дня кожного місяця. </w:t>
      </w:r>
      <w:r w:rsidRPr="0053513A">
        <w:rPr>
          <w:color w:val="000000"/>
          <w:sz w:val="22"/>
          <w:szCs w:val="22"/>
          <w:lang w:val="uk-UA"/>
        </w:rPr>
        <w:t xml:space="preserve">Відібраним організаціям буде надано шаблон місячного </w:t>
      </w:r>
      <w:r w:rsidR="00503407">
        <w:rPr>
          <w:color w:val="000000"/>
          <w:sz w:val="22"/>
          <w:szCs w:val="22"/>
          <w:lang w:val="uk-UA"/>
        </w:rPr>
        <w:t>описового</w:t>
      </w:r>
      <w:r w:rsidRPr="0053513A">
        <w:rPr>
          <w:color w:val="000000"/>
          <w:sz w:val="22"/>
          <w:szCs w:val="22"/>
          <w:lang w:val="uk-UA"/>
        </w:rPr>
        <w:t xml:space="preserve"> звіту. Звіти подаються українською мовою.</w:t>
      </w:r>
    </w:p>
    <w:p w14:paraId="6D4D5899" w14:textId="77777777" w:rsidR="00943B86" w:rsidRPr="0053513A" w:rsidRDefault="00943B86" w:rsidP="00943B86">
      <w:pPr>
        <w:pStyle w:val="ListParagraph"/>
        <w:autoSpaceDE w:val="0"/>
        <w:autoSpaceDN w:val="0"/>
        <w:adjustRightInd w:val="0"/>
        <w:ind w:left="1080"/>
        <w:rPr>
          <w:color w:val="000000"/>
          <w:sz w:val="22"/>
          <w:szCs w:val="22"/>
          <w:lang w:val="uk-UA"/>
        </w:rPr>
      </w:pPr>
    </w:p>
    <w:p w14:paraId="4B4CCD82" w14:textId="77777777" w:rsidR="00943B86" w:rsidRPr="0053513A" w:rsidRDefault="00943B86" w:rsidP="00943B86">
      <w:pPr>
        <w:pStyle w:val="ListParagraph"/>
        <w:numPr>
          <w:ilvl w:val="0"/>
          <w:numId w:val="44"/>
        </w:numPr>
        <w:autoSpaceDE w:val="0"/>
        <w:autoSpaceDN w:val="0"/>
        <w:adjustRightInd w:val="0"/>
        <w:rPr>
          <w:color w:val="000000"/>
          <w:sz w:val="22"/>
          <w:szCs w:val="22"/>
          <w:lang w:val="uk-UA"/>
        </w:rPr>
      </w:pPr>
      <w:r w:rsidRPr="0053513A">
        <w:rPr>
          <w:color w:val="000000"/>
          <w:sz w:val="22"/>
          <w:szCs w:val="22"/>
          <w:lang w:val="uk-UA"/>
        </w:rPr>
        <w:lastRenderedPageBreak/>
        <w:t xml:space="preserve">Звіти про діяльність: субодержувач подаватиме електронну звітність шляхом заповнення онлайнової форми, наданої організацією Global Communities, із зазначенням кількості учасників, цілей і результатів кожного заходу проекту, та документів, які підтверджують подану інформацію, протягом 7 (семи) днів після здійснення заходу. </w:t>
      </w:r>
    </w:p>
    <w:p w14:paraId="5C74CBAB" w14:textId="77777777" w:rsidR="00943B86" w:rsidRPr="0053513A" w:rsidRDefault="00943B86" w:rsidP="00943B86">
      <w:pPr>
        <w:autoSpaceDE w:val="0"/>
        <w:autoSpaceDN w:val="0"/>
        <w:adjustRightInd w:val="0"/>
        <w:ind w:left="720" w:hanging="360"/>
        <w:rPr>
          <w:color w:val="000000"/>
          <w:sz w:val="22"/>
          <w:szCs w:val="22"/>
          <w:lang w:val="uk-UA"/>
        </w:rPr>
      </w:pPr>
    </w:p>
    <w:p w14:paraId="07B637FD" w14:textId="3C1DF445" w:rsidR="00943B86" w:rsidRPr="0053513A" w:rsidRDefault="00943B86" w:rsidP="00943B86">
      <w:pPr>
        <w:autoSpaceDE w:val="0"/>
        <w:autoSpaceDN w:val="0"/>
        <w:adjustRightInd w:val="0"/>
        <w:ind w:left="720" w:hanging="360"/>
        <w:rPr>
          <w:sz w:val="22"/>
          <w:szCs w:val="22"/>
          <w:lang w:val="uk-UA"/>
        </w:rPr>
      </w:pPr>
      <w:r w:rsidRPr="0053513A">
        <w:rPr>
          <w:color w:val="000000"/>
          <w:sz w:val="22"/>
          <w:szCs w:val="22"/>
          <w:lang w:val="uk-UA"/>
        </w:rPr>
        <w:t xml:space="preserve">ii. </w:t>
      </w:r>
      <w:r w:rsidRPr="0053513A">
        <w:rPr>
          <w:sz w:val="22"/>
          <w:szCs w:val="22"/>
          <w:lang w:val="uk-UA"/>
        </w:rPr>
        <w:t>Квартальні звіти про перебіг робіт: субодержувач складатиме й подаватиме онлайновий квартальний звіт про перебіг робіт за проектом протягом 10 (десяти) днів з останнього дня кожного календарного кварталу за винятком останнього кварталу проектного року. Квартальні звіти про перебіг робіт мають:</w:t>
      </w:r>
    </w:p>
    <w:p w14:paraId="748EA8B8" w14:textId="77777777" w:rsidR="00943B86" w:rsidRPr="0053513A" w:rsidRDefault="00943B86" w:rsidP="00943B86">
      <w:pPr>
        <w:autoSpaceDE w:val="0"/>
        <w:autoSpaceDN w:val="0"/>
        <w:adjustRightInd w:val="0"/>
        <w:rPr>
          <w:sz w:val="22"/>
          <w:szCs w:val="22"/>
          <w:lang w:val="uk-UA"/>
        </w:rPr>
      </w:pPr>
    </w:p>
    <w:p w14:paraId="1FEB8372" w14:textId="77777777" w:rsidR="00943B86" w:rsidRPr="0053513A" w:rsidRDefault="00943B86" w:rsidP="00943B86">
      <w:pPr>
        <w:pStyle w:val="ListParagraph"/>
        <w:numPr>
          <w:ilvl w:val="0"/>
          <w:numId w:val="32"/>
        </w:numPr>
        <w:autoSpaceDE w:val="0"/>
        <w:autoSpaceDN w:val="0"/>
        <w:adjustRightInd w:val="0"/>
        <w:ind w:left="1440"/>
        <w:rPr>
          <w:sz w:val="22"/>
          <w:szCs w:val="22"/>
          <w:lang w:val="uk-UA"/>
        </w:rPr>
      </w:pPr>
      <w:r w:rsidRPr="0053513A">
        <w:rPr>
          <w:sz w:val="22"/>
          <w:szCs w:val="22"/>
          <w:lang w:val="uk-UA"/>
        </w:rPr>
        <w:t>містити інформацію за всіма показниками, доречними для проекту та передбаченими Планом моніторингу та оцінювання;</w:t>
      </w:r>
    </w:p>
    <w:p w14:paraId="291E75C5" w14:textId="77777777" w:rsidR="00943B86" w:rsidRPr="0053513A" w:rsidRDefault="00943B86" w:rsidP="00943B86">
      <w:pPr>
        <w:pStyle w:val="ListParagraph"/>
        <w:numPr>
          <w:ilvl w:val="0"/>
          <w:numId w:val="32"/>
        </w:numPr>
        <w:autoSpaceDE w:val="0"/>
        <w:autoSpaceDN w:val="0"/>
        <w:adjustRightInd w:val="0"/>
        <w:ind w:left="1440"/>
        <w:rPr>
          <w:sz w:val="22"/>
          <w:szCs w:val="22"/>
          <w:lang w:val="uk-UA"/>
        </w:rPr>
      </w:pPr>
      <w:r w:rsidRPr="0053513A">
        <w:rPr>
          <w:sz w:val="22"/>
          <w:szCs w:val="22"/>
          <w:lang w:val="uk-UA"/>
        </w:rPr>
        <w:t xml:space="preserve">містити всі необхідні для перевірки документи.  </w:t>
      </w:r>
    </w:p>
    <w:p w14:paraId="27478FC8" w14:textId="77777777" w:rsidR="00943B86" w:rsidRPr="0053513A" w:rsidRDefault="00943B86" w:rsidP="00943B86">
      <w:pPr>
        <w:pStyle w:val="ListParagraph"/>
        <w:autoSpaceDE w:val="0"/>
        <w:autoSpaceDN w:val="0"/>
        <w:adjustRightInd w:val="0"/>
        <w:ind w:left="1440"/>
        <w:rPr>
          <w:color w:val="FF0000"/>
          <w:sz w:val="22"/>
          <w:szCs w:val="22"/>
          <w:lang w:val="uk-UA"/>
        </w:rPr>
      </w:pPr>
    </w:p>
    <w:p w14:paraId="6FA7853A" w14:textId="752A8C85" w:rsidR="005E1519" w:rsidRPr="0053513A" w:rsidRDefault="005E1519" w:rsidP="00943B86">
      <w:pPr>
        <w:autoSpaceDE w:val="0"/>
        <w:autoSpaceDN w:val="0"/>
        <w:adjustRightInd w:val="0"/>
        <w:ind w:left="720" w:hanging="360"/>
        <w:rPr>
          <w:sz w:val="22"/>
          <w:szCs w:val="22"/>
          <w:lang w:val="uk-UA"/>
        </w:rPr>
      </w:pPr>
      <w:r w:rsidRPr="0053513A">
        <w:rPr>
          <w:color w:val="000000"/>
          <w:sz w:val="22"/>
          <w:szCs w:val="22"/>
          <w:lang w:val="uk-UA"/>
        </w:rPr>
        <w:t xml:space="preserve">ii. </w:t>
      </w:r>
      <w:r w:rsidRPr="0053513A">
        <w:rPr>
          <w:color w:val="000000"/>
          <w:sz w:val="22"/>
          <w:szCs w:val="22"/>
          <w:lang w:val="uk-UA"/>
        </w:rPr>
        <w:tab/>
      </w:r>
      <w:r w:rsidRPr="0053513A">
        <w:rPr>
          <w:sz w:val="22"/>
          <w:szCs w:val="22"/>
          <w:lang w:val="uk-UA"/>
        </w:rPr>
        <w:t>Квартальні фінансові звіти: субодержувач складатиме та подаватиме квартальний фінансовий звіт упродовж 10 (десяти) днів з останнього дня кожного календарного кварталу, в якому зазначається:</w:t>
      </w:r>
    </w:p>
    <w:p w14:paraId="750CDDD6" w14:textId="77777777" w:rsidR="005E1519" w:rsidRPr="0053513A" w:rsidRDefault="005E1519" w:rsidP="005E1519">
      <w:pPr>
        <w:autoSpaceDE w:val="0"/>
        <w:autoSpaceDN w:val="0"/>
        <w:adjustRightInd w:val="0"/>
        <w:rPr>
          <w:rFonts w:ascii="SymbolMT" w:eastAsia="SymbolMT" w:cs="SymbolMT"/>
          <w:lang w:val="uk-UA"/>
        </w:rPr>
      </w:pPr>
    </w:p>
    <w:p w14:paraId="41591E28" w14:textId="1FE091FC" w:rsidR="005E1519" w:rsidRPr="0053513A" w:rsidRDefault="005E1519" w:rsidP="005E1519">
      <w:pPr>
        <w:pStyle w:val="ListParagraph"/>
        <w:numPr>
          <w:ilvl w:val="0"/>
          <w:numId w:val="32"/>
        </w:numPr>
        <w:autoSpaceDE w:val="0"/>
        <w:autoSpaceDN w:val="0"/>
        <w:adjustRightInd w:val="0"/>
        <w:ind w:left="1440"/>
        <w:rPr>
          <w:sz w:val="22"/>
          <w:szCs w:val="22"/>
          <w:lang w:val="uk-UA"/>
        </w:rPr>
      </w:pPr>
      <w:r w:rsidRPr="0053513A">
        <w:rPr>
          <w:sz w:val="22"/>
          <w:szCs w:val="22"/>
          <w:lang w:val="uk-UA"/>
        </w:rPr>
        <w:t>загальна кошторисна вартість за угодою;</w:t>
      </w:r>
    </w:p>
    <w:p w14:paraId="12E6C1D2" w14:textId="74A6643E" w:rsidR="005E1519" w:rsidRPr="0053513A" w:rsidRDefault="005E1519" w:rsidP="005E1519">
      <w:pPr>
        <w:pStyle w:val="ListParagraph"/>
        <w:numPr>
          <w:ilvl w:val="0"/>
          <w:numId w:val="32"/>
        </w:numPr>
        <w:autoSpaceDE w:val="0"/>
        <w:autoSpaceDN w:val="0"/>
        <w:adjustRightInd w:val="0"/>
        <w:ind w:left="1440"/>
        <w:rPr>
          <w:sz w:val="22"/>
          <w:szCs w:val="22"/>
          <w:lang w:val="uk-UA"/>
        </w:rPr>
      </w:pPr>
      <w:r w:rsidRPr="0053513A">
        <w:rPr>
          <w:sz w:val="22"/>
          <w:szCs w:val="22"/>
          <w:lang w:val="uk-UA"/>
        </w:rPr>
        <w:t>загальний розмір зобов'язань;</w:t>
      </w:r>
    </w:p>
    <w:p w14:paraId="39A64E3C" w14:textId="7D1DD852" w:rsidR="005E1519" w:rsidRPr="0053513A" w:rsidRDefault="005E1519" w:rsidP="005E1519">
      <w:pPr>
        <w:pStyle w:val="ListParagraph"/>
        <w:numPr>
          <w:ilvl w:val="0"/>
          <w:numId w:val="32"/>
        </w:numPr>
        <w:autoSpaceDE w:val="0"/>
        <w:autoSpaceDN w:val="0"/>
        <w:adjustRightInd w:val="0"/>
        <w:ind w:left="1440"/>
        <w:rPr>
          <w:sz w:val="22"/>
          <w:szCs w:val="22"/>
          <w:lang w:val="uk-UA"/>
        </w:rPr>
      </w:pPr>
      <w:r w:rsidRPr="0053513A">
        <w:rPr>
          <w:sz w:val="22"/>
          <w:szCs w:val="22"/>
          <w:lang w:val="uk-UA"/>
        </w:rPr>
        <w:t>загальна погашена сума;</w:t>
      </w:r>
    </w:p>
    <w:p w14:paraId="3C142F6F" w14:textId="22A30D4E" w:rsidR="005E1519" w:rsidRPr="0053513A" w:rsidRDefault="005E1519" w:rsidP="005E1519">
      <w:pPr>
        <w:pStyle w:val="ListParagraph"/>
        <w:numPr>
          <w:ilvl w:val="0"/>
          <w:numId w:val="32"/>
        </w:numPr>
        <w:autoSpaceDE w:val="0"/>
        <w:autoSpaceDN w:val="0"/>
        <w:adjustRightInd w:val="0"/>
        <w:ind w:left="1440"/>
        <w:rPr>
          <w:sz w:val="22"/>
          <w:szCs w:val="22"/>
          <w:lang w:val="uk-UA"/>
        </w:rPr>
      </w:pPr>
      <w:r w:rsidRPr="0053513A">
        <w:rPr>
          <w:sz w:val="22"/>
          <w:szCs w:val="22"/>
          <w:lang w:val="uk-UA"/>
        </w:rPr>
        <w:t>загальна витрачена, але ще не погашена сума;</w:t>
      </w:r>
    </w:p>
    <w:p w14:paraId="7BBBD714" w14:textId="0989E72D" w:rsidR="003D3AA9" w:rsidRPr="0053513A" w:rsidRDefault="003D3AA9" w:rsidP="005E1519">
      <w:pPr>
        <w:pStyle w:val="ListParagraph"/>
        <w:numPr>
          <w:ilvl w:val="0"/>
          <w:numId w:val="32"/>
        </w:numPr>
        <w:autoSpaceDE w:val="0"/>
        <w:autoSpaceDN w:val="0"/>
        <w:adjustRightInd w:val="0"/>
        <w:ind w:left="1440"/>
        <w:rPr>
          <w:sz w:val="22"/>
          <w:szCs w:val="22"/>
          <w:lang w:val="uk-UA"/>
        </w:rPr>
      </w:pPr>
      <w:r w:rsidRPr="0053513A">
        <w:rPr>
          <w:sz w:val="22"/>
          <w:szCs w:val="22"/>
          <w:lang w:val="uk-UA"/>
        </w:rPr>
        <w:t>копії підтвердних документів на всі видатки в рамках угоди про надання субгранту;</w:t>
      </w:r>
    </w:p>
    <w:p w14:paraId="6D6C94C8" w14:textId="18620361" w:rsidR="005E1519" w:rsidRPr="0053513A" w:rsidRDefault="005E1519" w:rsidP="005E1519">
      <w:pPr>
        <w:pStyle w:val="ListParagraph"/>
        <w:numPr>
          <w:ilvl w:val="0"/>
          <w:numId w:val="32"/>
        </w:numPr>
        <w:autoSpaceDE w:val="0"/>
        <w:autoSpaceDN w:val="0"/>
        <w:adjustRightInd w:val="0"/>
        <w:ind w:left="1440"/>
        <w:rPr>
          <w:sz w:val="22"/>
          <w:szCs w:val="22"/>
          <w:lang w:val="uk-UA"/>
        </w:rPr>
      </w:pPr>
      <w:r w:rsidRPr="0053513A">
        <w:rPr>
          <w:sz w:val="22"/>
          <w:szCs w:val="22"/>
          <w:lang w:val="uk-UA"/>
        </w:rPr>
        <w:t>залишок невитрачених коштів.</w:t>
      </w:r>
    </w:p>
    <w:p w14:paraId="0328700A" w14:textId="77777777" w:rsidR="005E1519" w:rsidRPr="0053513A" w:rsidRDefault="005E1519" w:rsidP="005E1519">
      <w:pPr>
        <w:autoSpaceDE w:val="0"/>
        <w:autoSpaceDN w:val="0"/>
        <w:adjustRightInd w:val="0"/>
        <w:rPr>
          <w:sz w:val="22"/>
          <w:szCs w:val="22"/>
          <w:lang w:val="uk-UA"/>
        </w:rPr>
      </w:pPr>
    </w:p>
    <w:p w14:paraId="7994A63A" w14:textId="59972728" w:rsidR="005E1519" w:rsidRPr="0053513A" w:rsidRDefault="005E1519" w:rsidP="00772279">
      <w:pPr>
        <w:autoSpaceDE w:val="0"/>
        <w:autoSpaceDN w:val="0"/>
        <w:adjustRightInd w:val="0"/>
        <w:ind w:left="720"/>
        <w:rPr>
          <w:sz w:val="22"/>
          <w:szCs w:val="22"/>
          <w:lang w:val="uk-UA"/>
        </w:rPr>
      </w:pPr>
      <w:r w:rsidRPr="0053513A">
        <w:rPr>
          <w:sz w:val="22"/>
          <w:szCs w:val="22"/>
          <w:lang w:val="uk-UA"/>
        </w:rPr>
        <w:t>Субодержувач складає та подає організації Global Communities іншу фінансову звітність, у якій може постати потреба відповідно до умов угоди про надання субгранту.</w:t>
      </w:r>
    </w:p>
    <w:p w14:paraId="1A4293DF" w14:textId="77777777" w:rsidR="005E1519" w:rsidRPr="0053513A" w:rsidRDefault="005E1519" w:rsidP="005E1519">
      <w:pPr>
        <w:autoSpaceDE w:val="0"/>
        <w:autoSpaceDN w:val="0"/>
        <w:adjustRightInd w:val="0"/>
        <w:rPr>
          <w:sz w:val="22"/>
          <w:szCs w:val="22"/>
          <w:lang w:val="uk-UA"/>
        </w:rPr>
      </w:pPr>
    </w:p>
    <w:p w14:paraId="3433C968" w14:textId="407EC9CD" w:rsidR="00772279" w:rsidRPr="0053513A" w:rsidRDefault="00772279" w:rsidP="00FC2891">
      <w:pPr>
        <w:autoSpaceDE w:val="0"/>
        <w:autoSpaceDN w:val="0"/>
        <w:adjustRightInd w:val="0"/>
        <w:ind w:left="720" w:hanging="360"/>
        <w:rPr>
          <w:color w:val="FF0000"/>
          <w:sz w:val="22"/>
          <w:szCs w:val="22"/>
          <w:lang w:val="uk-UA"/>
        </w:rPr>
      </w:pPr>
      <w:r w:rsidRPr="0053513A">
        <w:rPr>
          <w:sz w:val="22"/>
          <w:szCs w:val="22"/>
          <w:lang w:val="uk-UA"/>
        </w:rPr>
        <w:t xml:space="preserve">iii. </w:t>
      </w:r>
      <w:r w:rsidRPr="0053513A">
        <w:rPr>
          <w:sz w:val="22"/>
          <w:szCs w:val="22"/>
          <w:lang w:val="uk-UA"/>
        </w:rPr>
        <w:tab/>
        <w:t>Потреби в поданні Річного звіту за цим Запрошенням до подання заявок немає, оскільки строк чинності угоди про надання субгранту становить лише 12 місяців.</w:t>
      </w:r>
    </w:p>
    <w:p w14:paraId="37DA181B" w14:textId="77777777" w:rsidR="00772279" w:rsidRPr="0053513A" w:rsidRDefault="00772279" w:rsidP="00772279">
      <w:pPr>
        <w:autoSpaceDE w:val="0"/>
        <w:autoSpaceDN w:val="0"/>
        <w:adjustRightInd w:val="0"/>
        <w:ind w:left="900" w:hanging="540"/>
        <w:rPr>
          <w:sz w:val="22"/>
          <w:szCs w:val="22"/>
          <w:lang w:val="uk-UA"/>
        </w:rPr>
      </w:pPr>
    </w:p>
    <w:p w14:paraId="42E9BFF7" w14:textId="6876E851" w:rsidR="00643308" w:rsidRPr="0053513A" w:rsidRDefault="00772279" w:rsidP="00772279">
      <w:pPr>
        <w:autoSpaceDE w:val="0"/>
        <w:autoSpaceDN w:val="0"/>
        <w:adjustRightInd w:val="0"/>
        <w:ind w:left="720" w:hanging="360"/>
        <w:rPr>
          <w:sz w:val="22"/>
          <w:szCs w:val="22"/>
          <w:lang w:val="uk-UA"/>
        </w:rPr>
      </w:pPr>
      <w:r w:rsidRPr="0053513A">
        <w:rPr>
          <w:sz w:val="22"/>
          <w:szCs w:val="22"/>
          <w:lang w:val="uk-UA"/>
        </w:rPr>
        <w:t xml:space="preserve">iv. </w:t>
      </w:r>
      <w:r w:rsidRPr="0053513A">
        <w:rPr>
          <w:sz w:val="22"/>
          <w:szCs w:val="22"/>
          <w:lang w:val="uk-UA"/>
        </w:rPr>
        <w:tab/>
        <w:t>Потреби у складенні Плану закриття за цим Запрошенням до подання заявок немає.</w:t>
      </w:r>
    </w:p>
    <w:p w14:paraId="6A80D601" w14:textId="77777777" w:rsidR="00772279" w:rsidRPr="0053513A" w:rsidRDefault="00772279" w:rsidP="00772279">
      <w:pPr>
        <w:pStyle w:val="ListParagraph"/>
        <w:autoSpaceDE w:val="0"/>
        <w:autoSpaceDN w:val="0"/>
        <w:adjustRightInd w:val="0"/>
        <w:rPr>
          <w:sz w:val="22"/>
          <w:szCs w:val="22"/>
          <w:lang w:val="uk-UA"/>
        </w:rPr>
      </w:pPr>
    </w:p>
    <w:p w14:paraId="65658C82" w14:textId="77777777" w:rsidR="00943B86" w:rsidRPr="0053513A" w:rsidRDefault="00772279" w:rsidP="00943B86">
      <w:pPr>
        <w:autoSpaceDE w:val="0"/>
        <w:autoSpaceDN w:val="0"/>
        <w:adjustRightInd w:val="0"/>
        <w:ind w:left="720" w:hanging="360"/>
        <w:rPr>
          <w:sz w:val="22"/>
          <w:szCs w:val="22"/>
          <w:lang w:val="uk-UA"/>
        </w:rPr>
      </w:pPr>
      <w:r w:rsidRPr="0053513A">
        <w:rPr>
          <w:sz w:val="22"/>
          <w:szCs w:val="22"/>
          <w:lang w:val="uk-UA"/>
        </w:rPr>
        <w:t xml:space="preserve">v. </w:t>
      </w:r>
      <w:r w:rsidRPr="0053513A">
        <w:rPr>
          <w:sz w:val="22"/>
          <w:szCs w:val="22"/>
          <w:lang w:val="uk-UA"/>
        </w:rPr>
        <w:tab/>
        <w:t xml:space="preserve">Підсумковий звіт: субодержувач подає підсумковий звіт про виконання проекту протягом 15 (п'ятнадцяти) днів з останнього дня періоду виконання проекту. У підсумковому звіті буде підбито підсумки з висвітленням основних досягнень, а також: </w:t>
      </w:r>
    </w:p>
    <w:p w14:paraId="03CC4706" w14:textId="77777777" w:rsidR="00943B86" w:rsidRPr="0053513A" w:rsidRDefault="00943B86" w:rsidP="00943B86">
      <w:pPr>
        <w:autoSpaceDE w:val="0"/>
        <w:autoSpaceDN w:val="0"/>
        <w:adjustRightInd w:val="0"/>
        <w:ind w:left="900" w:hanging="540"/>
        <w:rPr>
          <w:sz w:val="22"/>
          <w:szCs w:val="22"/>
          <w:lang w:val="uk-UA"/>
        </w:rPr>
      </w:pPr>
    </w:p>
    <w:p w14:paraId="4ECD64F4" w14:textId="77777777" w:rsidR="00943B86" w:rsidRPr="0053513A" w:rsidRDefault="00943B86" w:rsidP="00943B86">
      <w:pPr>
        <w:pStyle w:val="ListParagraph"/>
        <w:numPr>
          <w:ilvl w:val="0"/>
          <w:numId w:val="32"/>
        </w:numPr>
        <w:autoSpaceDE w:val="0"/>
        <w:autoSpaceDN w:val="0"/>
        <w:adjustRightInd w:val="0"/>
        <w:ind w:left="1440"/>
        <w:rPr>
          <w:sz w:val="22"/>
          <w:szCs w:val="22"/>
          <w:lang w:val="uk-UA"/>
        </w:rPr>
      </w:pPr>
      <w:r w:rsidRPr="0053513A">
        <w:rPr>
          <w:sz w:val="22"/>
          <w:szCs w:val="22"/>
          <w:lang w:val="uk-UA"/>
        </w:rPr>
        <w:t>чітким поясненням результатів, досягнутих протягом року, включаючи як кількісні, так і якісні результати;</w:t>
      </w:r>
    </w:p>
    <w:p w14:paraId="38A6D230" w14:textId="77777777" w:rsidR="00943B86" w:rsidRPr="0053513A" w:rsidRDefault="00943B86" w:rsidP="00943B86">
      <w:pPr>
        <w:pStyle w:val="ListParagraph"/>
        <w:numPr>
          <w:ilvl w:val="0"/>
          <w:numId w:val="32"/>
        </w:numPr>
        <w:autoSpaceDE w:val="0"/>
        <w:autoSpaceDN w:val="0"/>
        <w:adjustRightInd w:val="0"/>
        <w:ind w:left="1440"/>
        <w:rPr>
          <w:sz w:val="22"/>
          <w:szCs w:val="22"/>
          <w:lang w:val="uk-UA"/>
        </w:rPr>
      </w:pPr>
      <w:r w:rsidRPr="0053513A">
        <w:rPr>
          <w:sz w:val="22"/>
          <w:szCs w:val="22"/>
          <w:lang w:val="uk-UA"/>
        </w:rPr>
        <w:t>зазначенням уроків, винесених із реалізації проекту;</w:t>
      </w:r>
    </w:p>
    <w:p w14:paraId="72DA4457" w14:textId="77777777" w:rsidR="00943B86" w:rsidRPr="0053513A" w:rsidRDefault="00943B86" w:rsidP="00943B86">
      <w:pPr>
        <w:pStyle w:val="ListParagraph"/>
        <w:numPr>
          <w:ilvl w:val="0"/>
          <w:numId w:val="32"/>
        </w:numPr>
        <w:autoSpaceDE w:val="0"/>
        <w:autoSpaceDN w:val="0"/>
        <w:adjustRightInd w:val="0"/>
        <w:ind w:left="1440"/>
        <w:rPr>
          <w:sz w:val="22"/>
          <w:szCs w:val="22"/>
          <w:lang w:val="uk-UA"/>
        </w:rPr>
      </w:pPr>
      <w:r w:rsidRPr="0053513A">
        <w:rPr>
          <w:sz w:val="22"/>
          <w:szCs w:val="22"/>
          <w:lang w:val="uk-UA"/>
        </w:rPr>
        <w:t>роз'ясненням викликів і всіх відхилень від плану робіт за проектом.</w:t>
      </w:r>
    </w:p>
    <w:p w14:paraId="3A7CB3B1" w14:textId="77777777" w:rsidR="00943B86" w:rsidRPr="0053513A" w:rsidRDefault="00943B86" w:rsidP="00943B86">
      <w:pPr>
        <w:autoSpaceDE w:val="0"/>
        <w:autoSpaceDN w:val="0"/>
        <w:adjustRightInd w:val="0"/>
        <w:ind w:left="1080"/>
        <w:rPr>
          <w:sz w:val="22"/>
          <w:szCs w:val="22"/>
          <w:lang w:val="uk-UA"/>
        </w:rPr>
      </w:pPr>
      <w:r w:rsidRPr="0053513A">
        <w:rPr>
          <w:sz w:val="22"/>
          <w:szCs w:val="22"/>
          <w:lang w:val="uk-UA"/>
        </w:rPr>
        <w:t xml:space="preserve"> </w:t>
      </w:r>
    </w:p>
    <w:p w14:paraId="25EB7BA6" w14:textId="6A47F3EC" w:rsidR="00643308" w:rsidRPr="0053513A" w:rsidRDefault="00643308" w:rsidP="00943B86">
      <w:pPr>
        <w:autoSpaceDE w:val="0"/>
        <w:autoSpaceDN w:val="0"/>
        <w:adjustRightInd w:val="0"/>
        <w:ind w:left="720" w:hanging="360"/>
        <w:rPr>
          <w:sz w:val="22"/>
          <w:szCs w:val="22"/>
          <w:lang w:val="uk-UA"/>
        </w:rPr>
      </w:pPr>
    </w:p>
    <w:p w14:paraId="5B2D8B00" w14:textId="5C2231DD" w:rsidR="00643308" w:rsidRPr="0053513A" w:rsidRDefault="00643308" w:rsidP="007E6751">
      <w:pPr>
        <w:rPr>
          <w:sz w:val="22"/>
          <w:szCs w:val="22"/>
          <w:lang w:val="uk-UA"/>
        </w:rPr>
      </w:pPr>
      <w:r w:rsidRPr="0053513A">
        <w:rPr>
          <w:sz w:val="22"/>
          <w:szCs w:val="22"/>
          <w:lang w:val="uk-UA"/>
        </w:rPr>
        <w:t>K. Брендинг і маркування</w:t>
      </w:r>
    </w:p>
    <w:p w14:paraId="699888DD" w14:textId="77777777" w:rsidR="00117F00" w:rsidRPr="0053513A" w:rsidRDefault="00117F00" w:rsidP="00943B86">
      <w:pPr>
        <w:rPr>
          <w:sz w:val="22"/>
          <w:szCs w:val="22"/>
          <w:lang w:val="uk-UA"/>
        </w:rPr>
      </w:pPr>
    </w:p>
    <w:p w14:paraId="6CD65D85" w14:textId="35B29714" w:rsidR="00943B86" w:rsidRPr="0053513A" w:rsidRDefault="00943B86" w:rsidP="00943B86">
      <w:pPr>
        <w:rPr>
          <w:sz w:val="22"/>
          <w:szCs w:val="22"/>
          <w:lang w:val="uk-UA"/>
        </w:rPr>
      </w:pPr>
      <w:r w:rsidRPr="0053513A">
        <w:rPr>
          <w:sz w:val="22"/>
          <w:szCs w:val="22"/>
          <w:lang w:val="uk-UA"/>
        </w:rPr>
        <w:t>Субодержувачеві буде надано План брендингу й маркування DOBRE, і він буде зобов'язаний дотримуватись усіх вимог і положень цього плану.</w:t>
      </w:r>
    </w:p>
    <w:p w14:paraId="440BCA24" w14:textId="2A7A4674" w:rsidR="00943B86" w:rsidRPr="0053513A" w:rsidRDefault="00943B86" w:rsidP="007E6751">
      <w:pPr>
        <w:rPr>
          <w:rFonts w:ascii="Arial" w:hAnsi="Arial" w:cs="Arial"/>
          <w:sz w:val="22"/>
          <w:szCs w:val="22"/>
          <w:lang w:val="uk-UA"/>
        </w:rPr>
      </w:pPr>
    </w:p>
    <w:p w14:paraId="7B5740D6" w14:textId="77777777" w:rsidR="006939F5" w:rsidRPr="0053513A" w:rsidRDefault="00357749" w:rsidP="00BC5063">
      <w:pPr>
        <w:pStyle w:val="Heading2"/>
        <w:ind w:left="0" w:firstLine="0"/>
        <w:rPr>
          <w:rFonts w:ascii="Arial" w:hAnsi="Arial" w:cs="Arial"/>
          <w:lang w:val="uk-UA"/>
        </w:rPr>
      </w:pPr>
      <w:r w:rsidRPr="0053513A">
        <w:rPr>
          <w:rFonts w:ascii="Arial" w:hAnsi="Arial" w:cs="Arial"/>
          <w:bCs/>
          <w:sz w:val="32"/>
          <w:szCs w:val="32"/>
          <w:lang w:val="uk-UA"/>
        </w:rPr>
        <w:lastRenderedPageBreak/>
        <w:t>Розділ 6.  Стандартні положення</w:t>
      </w:r>
      <w:bookmarkEnd w:id="2"/>
    </w:p>
    <w:p w14:paraId="5D5F4881" w14:textId="77777777" w:rsidR="006939F5" w:rsidRPr="0053513A" w:rsidRDefault="006939F5" w:rsidP="006939F5">
      <w:pPr>
        <w:rPr>
          <w:lang w:val="uk-UA"/>
        </w:rPr>
      </w:pPr>
    </w:p>
    <w:p w14:paraId="3367F9DF" w14:textId="46AA4F24" w:rsidR="00233201" w:rsidRPr="0053513A" w:rsidRDefault="00233201" w:rsidP="00E24F37">
      <w:pPr>
        <w:pStyle w:val="Heading2"/>
        <w:ind w:left="0" w:firstLine="0"/>
        <w:rPr>
          <w:bCs/>
          <w:i/>
          <w:iCs/>
          <w:sz w:val="22"/>
          <w:szCs w:val="22"/>
          <w:lang w:val="uk-UA"/>
        </w:rPr>
      </w:pPr>
      <w:r w:rsidRPr="0053513A">
        <w:rPr>
          <w:bCs/>
          <w:sz w:val="22"/>
          <w:szCs w:val="22"/>
          <w:lang w:val="uk-UA"/>
        </w:rPr>
        <w:t>Стандартні положення для неурядових організацій-нерезидентів США</w:t>
      </w:r>
    </w:p>
    <w:p w14:paraId="3B7560F1" w14:textId="77777777" w:rsidR="00233201" w:rsidRPr="0053513A" w:rsidRDefault="00233201" w:rsidP="00233201">
      <w:pPr>
        <w:rPr>
          <w:sz w:val="22"/>
          <w:szCs w:val="22"/>
          <w:lang w:val="uk-UA"/>
        </w:rPr>
      </w:pPr>
    </w:p>
    <w:p w14:paraId="2114DAD7" w14:textId="77777777" w:rsidR="00233201" w:rsidRPr="0053513A" w:rsidRDefault="00233201" w:rsidP="00233201">
      <w:pPr>
        <w:rPr>
          <w:sz w:val="22"/>
          <w:szCs w:val="22"/>
          <w:lang w:val="uk-UA"/>
        </w:rPr>
      </w:pPr>
      <w:r w:rsidRPr="0053513A">
        <w:rPr>
          <w:sz w:val="22"/>
          <w:szCs w:val="22"/>
          <w:lang w:val="uk-UA"/>
        </w:rPr>
        <w:t>Із повними текстами кожного з цих Стандартних положень можна ознайомитись в електронному вигляді за адресою:</w:t>
      </w:r>
    </w:p>
    <w:p w14:paraId="381C230D" w14:textId="77777777" w:rsidR="00233201" w:rsidRPr="0053513A" w:rsidRDefault="00233201" w:rsidP="00233201">
      <w:pPr>
        <w:widowControl w:val="0"/>
        <w:autoSpaceDE w:val="0"/>
        <w:autoSpaceDN w:val="0"/>
        <w:ind w:right="-1"/>
        <w:rPr>
          <w:sz w:val="22"/>
          <w:szCs w:val="22"/>
          <w:lang w:val="uk-UA"/>
        </w:rPr>
      </w:pPr>
    </w:p>
    <w:p w14:paraId="2A79855D" w14:textId="77777777" w:rsidR="00233201" w:rsidRPr="0053513A" w:rsidRDefault="00957513" w:rsidP="00233201">
      <w:pPr>
        <w:rPr>
          <w:sz w:val="22"/>
          <w:szCs w:val="22"/>
          <w:lang w:val="uk-UA"/>
        </w:rPr>
      </w:pPr>
      <w:hyperlink r:id="rId18" w:history="1">
        <w:r w:rsidR="00D67CBD" w:rsidRPr="0053513A">
          <w:rPr>
            <w:rStyle w:val="Hyperlink"/>
            <w:sz w:val="22"/>
            <w:szCs w:val="22"/>
            <w:lang w:val="uk-UA"/>
          </w:rPr>
          <w:t>http://www.usaid.gov/ads/policy/300/303mab</w:t>
        </w:r>
      </w:hyperlink>
    </w:p>
    <w:tbl>
      <w:tblPr>
        <w:tblW w:w="0" w:type="auto"/>
        <w:tblLook w:val="01E0" w:firstRow="1" w:lastRow="1" w:firstColumn="1" w:lastColumn="1" w:noHBand="0" w:noVBand="0"/>
      </w:tblPr>
      <w:tblGrid>
        <w:gridCol w:w="9360"/>
      </w:tblGrid>
      <w:tr w:rsidR="00233201" w:rsidRPr="006375B5" w14:paraId="34681650" w14:textId="77777777" w:rsidTr="00E74245">
        <w:trPr>
          <w:trHeight w:val="576"/>
        </w:trPr>
        <w:tc>
          <w:tcPr>
            <w:tcW w:w="9576" w:type="dxa"/>
            <w:tcBorders>
              <w:bottom w:val="single" w:sz="4" w:space="0" w:color="auto"/>
            </w:tcBorders>
            <w:vAlign w:val="center"/>
          </w:tcPr>
          <w:p w14:paraId="12FDF9E2" w14:textId="303DCB4F" w:rsidR="00233201" w:rsidRPr="0053513A" w:rsidRDefault="00233201" w:rsidP="00E74245">
            <w:pPr>
              <w:pStyle w:val="Default"/>
              <w:tabs>
                <w:tab w:val="left" w:pos="540"/>
              </w:tabs>
              <w:suppressAutoHyphens/>
              <w:ind w:left="540" w:hanging="540"/>
              <w:rPr>
                <w:rFonts w:ascii="Arial" w:hAnsi="Arial" w:cs="Arial"/>
                <w:bCs/>
                <w:color w:val="auto"/>
                <w:sz w:val="16"/>
                <w:szCs w:val="16"/>
                <w:lang w:val="uk-UA"/>
              </w:rPr>
            </w:pPr>
            <w:r w:rsidRPr="0053513A">
              <w:rPr>
                <w:rFonts w:ascii="Arial" w:hAnsi="Arial" w:cs="Arial"/>
                <w:color w:val="auto"/>
                <w:sz w:val="16"/>
                <w:szCs w:val="16"/>
                <w:lang w:val="uk-UA"/>
              </w:rPr>
              <w:t xml:space="preserve">B.1 </w:t>
            </w:r>
            <w:r w:rsidRPr="0053513A">
              <w:rPr>
                <w:rFonts w:ascii="Arial" w:hAnsi="Arial" w:cs="Arial"/>
                <w:color w:val="auto"/>
                <w:sz w:val="16"/>
                <w:szCs w:val="16"/>
                <w:lang w:val="uk-UA"/>
              </w:rPr>
              <w:tab/>
              <w:t xml:space="preserve">ОБОВ'ЯЗКОВІ СТАНДАРТНІ ПОЛОЖЕННЯ ДЛЯ НЕУРЯДОВИХ ОРГАНІЗАЦІЙ-НЕРЕЗИДЕНТІВ США </w:t>
            </w:r>
          </w:p>
        </w:tc>
      </w:tr>
      <w:tr w:rsidR="00233201" w:rsidRPr="006375B5" w14:paraId="0A8BD81F" w14:textId="77777777" w:rsidTr="00E74245">
        <w:tc>
          <w:tcPr>
            <w:tcW w:w="9576" w:type="dxa"/>
            <w:tcBorders>
              <w:top w:val="single" w:sz="4" w:space="0" w:color="auto"/>
            </w:tcBorders>
            <w:vAlign w:val="center"/>
          </w:tcPr>
          <w:p w14:paraId="182CD248"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M1. </w:t>
            </w:r>
            <w:r w:rsidRPr="0053513A">
              <w:rPr>
                <w:rFonts w:ascii="Arial" w:hAnsi="Arial" w:cs="Arial"/>
                <w:sz w:val="16"/>
                <w:szCs w:val="16"/>
                <w:lang w:val="uk-UA"/>
              </w:rPr>
              <w:tab/>
              <w:t>ПРИЙНЯТНІ ВИТРАТИ (ЧЕРВЕНЬ 2012 р.)</w:t>
            </w:r>
          </w:p>
        </w:tc>
      </w:tr>
      <w:tr w:rsidR="00233201" w:rsidRPr="006375B5" w14:paraId="3057E504" w14:textId="77777777" w:rsidTr="00E74245">
        <w:tc>
          <w:tcPr>
            <w:tcW w:w="9576" w:type="dxa"/>
            <w:vAlign w:val="center"/>
          </w:tcPr>
          <w:p w14:paraId="31EEC713" w14:textId="77777777" w:rsidR="00233201" w:rsidRPr="0053513A" w:rsidRDefault="00233201" w:rsidP="00E74245">
            <w:pPr>
              <w:tabs>
                <w:tab w:val="left" w:pos="540"/>
              </w:tab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M2. </w:t>
            </w:r>
            <w:r w:rsidRPr="0053513A">
              <w:rPr>
                <w:rFonts w:ascii="Arial" w:hAnsi="Arial" w:cs="Arial"/>
                <w:sz w:val="16"/>
                <w:szCs w:val="16"/>
                <w:lang w:val="uk-UA"/>
              </w:rPr>
              <w:tab/>
              <w:t xml:space="preserve">БУХГАЛТЕРСЬКИЙ ОБЛІК, АУДИТ І ОБЛІКОВІ ЗАПИСИ </w:t>
            </w:r>
            <w:r w:rsidRPr="0053513A">
              <w:rPr>
                <w:rFonts w:ascii="Arial" w:hAnsi="Arial" w:cs="Arial"/>
                <w:color w:val="000000"/>
                <w:sz w:val="16"/>
                <w:szCs w:val="16"/>
                <w:lang w:val="uk-UA"/>
              </w:rPr>
              <w:t>(ЧЕРВЕНЬ 2012 р.)</w:t>
            </w:r>
            <w:r w:rsidRPr="0053513A">
              <w:rPr>
                <w:rFonts w:ascii="Arial" w:hAnsi="Arial" w:cs="Arial"/>
                <w:sz w:val="16"/>
                <w:szCs w:val="16"/>
                <w:lang w:val="uk-UA"/>
              </w:rPr>
              <w:t xml:space="preserve"> </w:t>
            </w:r>
          </w:p>
        </w:tc>
      </w:tr>
      <w:tr w:rsidR="00233201" w:rsidRPr="006375B5" w14:paraId="213D8D23" w14:textId="77777777" w:rsidTr="00E74245">
        <w:tc>
          <w:tcPr>
            <w:tcW w:w="9576" w:type="dxa"/>
            <w:vAlign w:val="center"/>
          </w:tcPr>
          <w:p w14:paraId="36F99E60"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M3. </w:t>
            </w:r>
            <w:r w:rsidRPr="0053513A">
              <w:rPr>
                <w:rFonts w:ascii="Arial" w:hAnsi="Arial" w:cs="Arial"/>
                <w:sz w:val="16"/>
                <w:szCs w:val="16"/>
                <w:lang w:val="uk-UA"/>
              </w:rPr>
              <w:tab/>
              <w:t xml:space="preserve">ВНЕСЕННЯ ЗМІН ДО УГОДИ ТА ПЕРЕГЛЯД БЮДЖЕТУ (СЕРПЕНЬ 2013 р.) </w:t>
            </w:r>
          </w:p>
        </w:tc>
      </w:tr>
      <w:tr w:rsidR="00233201" w:rsidRPr="0053513A" w14:paraId="5AAC490C" w14:textId="77777777" w:rsidTr="00E74245">
        <w:tc>
          <w:tcPr>
            <w:tcW w:w="9576" w:type="dxa"/>
            <w:vAlign w:val="center"/>
          </w:tcPr>
          <w:p w14:paraId="515C3D66"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M4. </w:t>
            </w:r>
            <w:r w:rsidRPr="0053513A">
              <w:rPr>
                <w:rFonts w:ascii="Arial" w:hAnsi="Arial" w:cs="Arial"/>
                <w:sz w:val="16"/>
                <w:szCs w:val="16"/>
                <w:lang w:val="uk-UA"/>
              </w:rPr>
              <w:tab/>
              <w:t xml:space="preserve">ПОВІДОМЛЕННЯ (ЧЕРВЕНЬ 2012 р.) </w:t>
            </w:r>
          </w:p>
        </w:tc>
      </w:tr>
      <w:tr w:rsidR="00233201" w:rsidRPr="006375B5" w14:paraId="758B7CD4" w14:textId="77777777" w:rsidTr="00E74245">
        <w:tc>
          <w:tcPr>
            <w:tcW w:w="9576" w:type="dxa"/>
            <w:vAlign w:val="center"/>
          </w:tcPr>
          <w:p w14:paraId="1E7B26C8"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M5. </w:t>
            </w:r>
            <w:r w:rsidRPr="0053513A">
              <w:rPr>
                <w:rFonts w:ascii="Arial" w:hAnsi="Arial" w:cs="Arial"/>
                <w:sz w:val="16"/>
                <w:szCs w:val="16"/>
                <w:lang w:val="uk-UA"/>
              </w:rPr>
              <w:tab/>
              <w:t>ПОЛІТИКА ЗДІЙСНЕННЯ ЗАКУПІВЕЛЬ (ЧЕРВЕНЬ 2012 р.)</w:t>
            </w:r>
          </w:p>
        </w:tc>
      </w:tr>
      <w:tr w:rsidR="00233201" w:rsidRPr="006375B5" w14:paraId="64C76FC8" w14:textId="77777777" w:rsidTr="00E74245">
        <w:tc>
          <w:tcPr>
            <w:tcW w:w="9576" w:type="dxa"/>
            <w:vAlign w:val="center"/>
          </w:tcPr>
          <w:p w14:paraId="0340B75F"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M6. </w:t>
            </w:r>
            <w:r w:rsidRPr="0053513A">
              <w:rPr>
                <w:rFonts w:ascii="Arial" w:hAnsi="Arial" w:cs="Arial"/>
                <w:sz w:val="16"/>
                <w:szCs w:val="16"/>
                <w:lang w:val="uk-UA"/>
              </w:rPr>
              <w:tab/>
              <w:t>ПРАВИЛА З'ЯСУВАННЯ USAID ПРАВА НА ЗАКУПІВЛЮ ТОВАРІВ І ПОСЛУГ (ЧЕРВЕНЬ 2012 р.)</w:t>
            </w:r>
          </w:p>
        </w:tc>
      </w:tr>
      <w:tr w:rsidR="00233201" w:rsidRPr="006375B5" w14:paraId="05C1E687" w14:textId="77777777" w:rsidTr="00E74245">
        <w:tc>
          <w:tcPr>
            <w:tcW w:w="9576" w:type="dxa"/>
            <w:vAlign w:val="center"/>
          </w:tcPr>
          <w:p w14:paraId="5218354F"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M7. </w:t>
            </w:r>
            <w:r w:rsidRPr="0053513A">
              <w:rPr>
                <w:rFonts w:ascii="Arial" w:hAnsi="Arial" w:cs="Arial"/>
                <w:sz w:val="16"/>
                <w:szCs w:val="16"/>
                <w:lang w:val="uk-UA"/>
              </w:rPr>
              <w:tab/>
              <w:t>ПРАВО ВЛАСНОСТІ НА МАЙНО ТА ПРАВО КОРИСТУВАННЯ НИМ (ЧЕРВЕНЬ 2012 р.)</w:t>
            </w:r>
          </w:p>
        </w:tc>
      </w:tr>
      <w:tr w:rsidR="00233201" w:rsidRPr="006375B5" w14:paraId="1FF5464D" w14:textId="77777777" w:rsidTr="00E74245">
        <w:tc>
          <w:tcPr>
            <w:tcW w:w="9576" w:type="dxa"/>
            <w:vAlign w:val="center"/>
          </w:tcPr>
          <w:p w14:paraId="7AB57FD0"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M8. </w:t>
            </w:r>
            <w:r w:rsidRPr="0053513A">
              <w:rPr>
                <w:rFonts w:ascii="Arial" w:hAnsi="Arial" w:cs="Arial"/>
                <w:sz w:val="16"/>
                <w:szCs w:val="16"/>
                <w:lang w:val="uk-UA"/>
              </w:rPr>
              <w:tab/>
              <w:t>ПОДАННЯ ВІДОМОСТЕЙ НА БІРЖУ ДОСВІДУ У СФЕРІ РОЗВИТКУ ТА ПРАВА НА ДАНІ (ЧЕРВЕНЬ 2012 р.)</w:t>
            </w:r>
          </w:p>
        </w:tc>
      </w:tr>
      <w:tr w:rsidR="00233201" w:rsidRPr="006375B5" w14:paraId="73C31ADC" w14:textId="77777777" w:rsidTr="00E74245">
        <w:tc>
          <w:tcPr>
            <w:tcW w:w="9576" w:type="dxa"/>
            <w:vAlign w:val="center"/>
          </w:tcPr>
          <w:p w14:paraId="1F96B5A4"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M9. </w:t>
            </w:r>
            <w:r w:rsidRPr="0053513A">
              <w:rPr>
                <w:rFonts w:ascii="Arial" w:hAnsi="Arial" w:cs="Arial"/>
                <w:sz w:val="16"/>
                <w:szCs w:val="16"/>
                <w:lang w:val="uk-UA"/>
              </w:rPr>
              <w:tab/>
              <w:t>МАРКУВАННЯ ТА ПУБЛІЧНІ ПОВІДОМЛЕННЯ В РАМКАХ ДОПОМОГИ, ЩО ФІНАНСУЄТЬСЯ USAID (СЕРПЕНЬ 2013 р.)</w:t>
            </w:r>
          </w:p>
        </w:tc>
      </w:tr>
      <w:tr w:rsidR="00233201" w:rsidRPr="006375B5" w14:paraId="1E640880" w14:textId="77777777" w:rsidTr="00E74245">
        <w:tc>
          <w:tcPr>
            <w:tcW w:w="9576" w:type="dxa"/>
            <w:vAlign w:val="center"/>
          </w:tcPr>
          <w:p w14:paraId="1EEA524D"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M10. </w:t>
            </w:r>
            <w:r w:rsidRPr="0053513A">
              <w:rPr>
                <w:rFonts w:ascii="Arial" w:hAnsi="Arial" w:cs="Arial"/>
                <w:sz w:val="16"/>
                <w:szCs w:val="16"/>
                <w:lang w:val="uk-UA"/>
              </w:rPr>
              <w:tab/>
              <w:t xml:space="preserve">ПРИПИНЕННЯ ДІЇ ТА ЗУПИНЕННЯ УГОДИ (ЧЕРВЕНЬ 2012 р.) </w:t>
            </w:r>
          </w:p>
        </w:tc>
      </w:tr>
      <w:tr w:rsidR="00233201" w:rsidRPr="006375B5" w14:paraId="618517A2" w14:textId="77777777" w:rsidTr="00E74245">
        <w:tc>
          <w:tcPr>
            <w:tcW w:w="9576" w:type="dxa"/>
            <w:vAlign w:val="center"/>
          </w:tcPr>
          <w:p w14:paraId="7EA6D6A3" w14:textId="77777777" w:rsidR="00233201" w:rsidRPr="0053513A" w:rsidDel="00760E12"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M11. </w:t>
            </w:r>
            <w:r w:rsidRPr="0053513A">
              <w:rPr>
                <w:rFonts w:ascii="Arial" w:hAnsi="Arial" w:cs="Arial"/>
                <w:sz w:val="16"/>
                <w:szCs w:val="16"/>
                <w:lang w:val="uk-UA"/>
              </w:rPr>
              <w:tab/>
              <w:t>ПОВЕДІНКА РЕЦИПІЄНТІВ І ПРАЦІВНИКІВ (СЕРПЕНЬ 2013 р.)</w:t>
            </w:r>
          </w:p>
        </w:tc>
      </w:tr>
      <w:tr w:rsidR="00233201" w:rsidRPr="006375B5" w14:paraId="7BAC4F9E" w14:textId="77777777" w:rsidTr="00E74245">
        <w:tc>
          <w:tcPr>
            <w:tcW w:w="9576" w:type="dxa"/>
            <w:vAlign w:val="center"/>
          </w:tcPr>
          <w:p w14:paraId="49E89BC2"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M12. </w:t>
            </w:r>
            <w:r w:rsidRPr="0053513A">
              <w:rPr>
                <w:rFonts w:ascii="Arial" w:hAnsi="Arial" w:cs="Arial"/>
                <w:sz w:val="16"/>
                <w:szCs w:val="16"/>
                <w:lang w:val="uk-UA"/>
              </w:rPr>
              <w:tab/>
              <w:t>ВІДСТОРОНЕННЯ ТА ПРИЗУПИНЕННЯ (ЧЕРВЕНЬ 2012 р.)</w:t>
            </w:r>
          </w:p>
        </w:tc>
      </w:tr>
      <w:tr w:rsidR="00233201" w:rsidRPr="006375B5" w14:paraId="2AD304EB" w14:textId="77777777" w:rsidTr="00E74245">
        <w:tc>
          <w:tcPr>
            <w:tcW w:w="9576" w:type="dxa"/>
            <w:vAlign w:val="center"/>
          </w:tcPr>
          <w:p w14:paraId="1C77610E" w14:textId="77777777" w:rsidR="00233201" w:rsidRPr="0053513A" w:rsidDel="00760E12"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M13. </w:t>
            </w:r>
            <w:r w:rsidRPr="0053513A">
              <w:rPr>
                <w:rFonts w:ascii="Arial" w:hAnsi="Arial" w:cs="Arial"/>
                <w:sz w:val="16"/>
                <w:szCs w:val="16"/>
                <w:lang w:val="uk-UA"/>
              </w:rPr>
              <w:tab/>
              <w:t>СПОРИ ТА ОСКАРЖЕННЯ (ЧЕРВЕНЬ 2012 р.)</w:t>
            </w:r>
          </w:p>
        </w:tc>
      </w:tr>
      <w:tr w:rsidR="00233201" w:rsidRPr="006375B5" w14:paraId="00F8B9B8" w14:textId="77777777" w:rsidTr="00E74245">
        <w:tc>
          <w:tcPr>
            <w:tcW w:w="9576" w:type="dxa"/>
            <w:vAlign w:val="center"/>
          </w:tcPr>
          <w:p w14:paraId="7C707300"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M14. </w:t>
            </w:r>
            <w:r w:rsidRPr="0053513A">
              <w:rPr>
                <w:rFonts w:ascii="Arial" w:hAnsi="Arial" w:cs="Arial"/>
                <w:sz w:val="16"/>
                <w:szCs w:val="16"/>
                <w:lang w:val="uk-UA"/>
              </w:rPr>
              <w:tab/>
              <w:t>ЗАПОБІГАННЯ ФІНАНСУВАННЮ ТЕРОРИЗМУ (СЕРПЕНЬ 2013 р.)</w:t>
            </w:r>
          </w:p>
        </w:tc>
      </w:tr>
      <w:tr w:rsidR="00233201" w:rsidRPr="006375B5" w14:paraId="5E86C441" w14:textId="77777777" w:rsidTr="00E74245">
        <w:tc>
          <w:tcPr>
            <w:tcW w:w="9576" w:type="dxa"/>
            <w:vAlign w:val="center"/>
          </w:tcPr>
          <w:p w14:paraId="60F97EEA"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M15. </w:t>
            </w:r>
            <w:r w:rsidRPr="0053513A">
              <w:rPr>
                <w:rFonts w:ascii="Arial" w:hAnsi="Arial" w:cs="Arial"/>
                <w:sz w:val="16"/>
                <w:szCs w:val="16"/>
                <w:lang w:val="uk-UA"/>
              </w:rPr>
              <w:tab/>
              <w:t>ТОРГІВЛЯ ЛЮДЬМИ (ЧЕРВЕНЬ 2012 р.)</w:t>
            </w:r>
          </w:p>
        </w:tc>
      </w:tr>
      <w:tr w:rsidR="00233201" w:rsidRPr="006375B5" w14:paraId="40018A26" w14:textId="77777777" w:rsidTr="00E74245">
        <w:tc>
          <w:tcPr>
            <w:tcW w:w="9576" w:type="dxa"/>
            <w:vAlign w:val="center"/>
          </w:tcPr>
          <w:p w14:paraId="7323D078"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M16. </w:t>
            </w:r>
            <w:r w:rsidRPr="0053513A">
              <w:rPr>
                <w:rFonts w:ascii="Arial" w:hAnsi="Arial" w:cs="Arial"/>
                <w:sz w:val="16"/>
                <w:szCs w:val="16"/>
                <w:lang w:val="uk-UA"/>
              </w:rPr>
              <w:tab/>
              <w:t>ДОБРОВІЛЬНІ ЗАХОДИ З ПЛАНУВАННЯ ЧИСЕЛЬНОСТІ НАСЕЛЕННЯ — ОБОВ’ЯЗКОВІ ВИМОГИ (ТРАВЕНЬ 2006 р.)</w:t>
            </w:r>
          </w:p>
        </w:tc>
      </w:tr>
      <w:tr w:rsidR="00233201" w:rsidRPr="006375B5" w14:paraId="0A6AB253" w14:textId="77777777" w:rsidTr="00E74245">
        <w:tc>
          <w:tcPr>
            <w:tcW w:w="9576" w:type="dxa"/>
            <w:vAlign w:val="center"/>
          </w:tcPr>
          <w:p w14:paraId="161DA5B4"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M17. </w:t>
            </w:r>
            <w:r w:rsidRPr="0053513A">
              <w:rPr>
                <w:rFonts w:ascii="Arial" w:hAnsi="Arial" w:cs="Arial"/>
                <w:sz w:val="16"/>
                <w:szCs w:val="16"/>
                <w:lang w:val="uk-UA"/>
              </w:rPr>
              <w:tab/>
              <w:t>РІВНА УЧАСТЬ З БОКУ РЕЛІГІЙНИХ ОРГАНІЗАЦІЙ (ЧЕРВЕНЬ 2012 р.)</w:t>
            </w:r>
          </w:p>
        </w:tc>
      </w:tr>
      <w:tr w:rsidR="00233201" w:rsidRPr="006375B5" w14:paraId="71D05254" w14:textId="77777777" w:rsidTr="00E74245">
        <w:tc>
          <w:tcPr>
            <w:tcW w:w="9576" w:type="dxa"/>
            <w:vAlign w:val="center"/>
          </w:tcPr>
          <w:p w14:paraId="3A47DC04"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M18. </w:t>
            </w:r>
            <w:r w:rsidRPr="0053513A">
              <w:rPr>
                <w:rFonts w:ascii="Arial" w:hAnsi="Arial" w:cs="Arial"/>
                <w:sz w:val="16"/>
                <w:szCs w:val="16"/>
                <w:lang w:val="uk-UA"/>
              </w:rPr>
              <w:tab/>
              <w:t>ЗАБОРОНА ДИСКРИМІНАЦІЇ (ЧЕРВЕНЬ 2012 р.)</w:t>
            </w:r>
          </w:p>
        </w:tc>
      </w:tr>
      <w:tr w:rsidR="00233201" w:rsidRPr="006375B5" w14:paraId="2DF35CDC" w14:textId="77777777" w:rsidTr="00E74245">
        <w:tc>
          <w:tcPr>
            <w:tcW w:w="9576" w:type="dxa"/>
            <w:vAlign w:val="center"/>
          </w:tcPr>
          <w:p w14:paraId="5FF3484A"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bCs/>
                <w:sz w:val="16"/>
                <w:szCs w:val="16"/>
                <w:lang w:val="uk-UA"/>
              </w:rPr>
            </w:pPr>
            <w:r w:rsidRPr="0053513A">
              <w:rPr>
                <w:rFonts w:ascii="Arial" w:hAnsi="Arial" w:cs="Arial"/>
                <w:sz w:val="16"/>
                <w:szCs w:val="16"/>
                <w:lang w:val="uk-UA"/>
              </w:rPr>
              <w:t xml:space="preserve">M19. </w:t>
            </w:r>
            <w:r w:rsidRPr="0053513A">
              <w:rPr>
                <w:rFonts w:ascii="Arial" w:hAnsi="Arial" w:cs="Arial"/>
                <w:sz w:val="16"/>
                <w:szCs w:val="16"/>
                <w:lang w:val="uk-UA"/>
              </w:rPr>
              <w:tab/>
              <w:t>ПОЛІТИКА USAID СТОСОВНО ІНВАЛІДНОСТІ — ДОПОМОГА (ГРУДЕНЬ 2004 р.)</w:t>
            </w:r>
          </w:p>
          <w:p w14:paraId="13292EC1" w14:textId="77777777" w:rsidR="00233201" w:rsidRPr="0053513A" w:rsidRDefault="00233201" w:rsidP="00E74245">
            <w:pPr>
              <w:pStyle w:val="Default"/>
              <w:tabs>
                <w:tab w:val="left" w:pos="540"/>
              </w:tabs>
              <w:suppressAutoHyphens/>
              <w:spacing w:before="40" w:after="40"/>
              <w:ind w:left="480" w:hangingChars="300" w:hanging="480"/>
              <w:rPr>
                <w:rFonts w:ascii="Arial" w:hAnsi="Arial" w:cs="Arial"/>
                <w:sz w:val="16"/>
                <w:szCs w:val="16"/>
                <w:lang w:val="uk-UA"/>
              </w:rPr>
            </w:pPr>
            <w:r w:rsidRPr="0053513A">
              <w:rPr>
                <w:rFonts w:ascii="Arial" w:hAnsi="Arial" w:cs="Arial"/>
                <w:sz w:val="16"/>
                <w:szCs w:val="16"/>
                <w:lang w:val="uk-UA"/>
              </w:rPr>
              <w:t xml:space="preserve">M20. </w:t>
            </w:r>
            <w:r w:rsidRPr="0053513A">
              <w:rPr>
                <w:rFonts w:ascii="Arial" w:hAnsi="Arial" w:cs="Arial"/>
                <w:sz w:val="16"/>
                <w:szCs w:val="16"/>
                <w:lang w:val="uk-UA"/>
              </w:rPr>
              <w:tab/>
              <w:t>ОБМЕЖЕННЯ ЩОДО БУДІВЕЛЬНИХ РОБІТ (СЕРПЕНЬ 2013 р.)</w:t>
            </w:r>
          </w:p>
        </w:tc>
      </w:tr>
    </w:tbl>
    <w:p w14:paraId="6C3E26FB" w14:textId="77777777" w:rsidR="00233201" w:rsidRPr="0053513A" w:rsidRDefault="00233201" w:rsidP="00233201">
      <w:pPr>
        <w:tabs>
          <w:tab w:val="left" w:pos="1260"/>
        </w:tabs>
        <w:adjustRightInd w:val="0"/>
        <w:rPr>
          <w:rFonts w:ascii="Arial" w:hAnsi="Arial" w:cs="Arial"/>
          <w:color w:val="000000"/>
          <w:sz w:val="16"/>
          <w:szCs w:val="16"/>
          <w:lang w:val="uk-UA"/>
        </w:rPr>
      </w:pPr>
    </w:p>
    <w:p w14:paraId="276A5AD4" w14:textId="77777777" w:rsidR="00233201" w:rsidRPr="0053513A" w:rsidRDefault="00233201" w:rsidP="00233201">
      <w:pPr>
        <w:tabs>
          <w:tab w:val="left" w:pos="1260"/>
        </w:tabs>
        <w:adjustRightInd w:val="0"/>
        <w:rPr>
          <w:rFonts w:ascii="Arial" w:hAnsi="Arial" w:cs="Arial"/>
          <w:color w:val="000000"/>
          <w:sz w:val="16"/>
          <w:szCs w:val="16"/>
          <w:lang w:val="uk-UA"/>
        </w:rPr>
      </w:pPr>
    </w:p>
    <w:tbl>
      <w:tblPr>
        <w:tblW w:w="0" w:type="auto"/>
        <w:tblLook w:val="01E0" w:firstRow="1" w:lastRow="1" w:firstColumn="1" w:lastColumn="1" w:noHBand="0" w:noVBand="0"/>
      </w:tblPr>
      <w:tblGrid>
        <w:gridCol w:w="7605"/>
        <w:gridCol w:w="1755"/>
      </w:tblGrid>
      <w:tr w:rsidR="00233201" w:rsidRPr="0053513A" w14:paraId="696B4380" w14:textId="77777777" w:rsidTr="00E74245">
        <w:trPr>
          <w:trHeight w:val="576"/>
        </w:trPr>
        <w:tc>
          <w:tcPr>
            <w:tcW w:w="8259" w:type="dxa"/>
            <w:tcBorders>
              <w:bottom w:val="single" w:sz="4" w:space="0" w:color="auto"/>
            </w:tcBorders>
            <w:vAlign w:val="center"/>
          </w:tcPr>
          <w:p w14:paraId="362B435E" w14:textId="30AF7B07" w:rsidR="00233201" w:rsidRPr="0053513A" w:rsidRDefault="00233201" w:rsidP="00E74245">
            <w:pPr>
              <w:pStyle w:val="Default"/>
              <w:suppressAutoHyphens/>
              <w:ind w:left="720" w:hanging="720"/>
              <w:rPr>
                <w:rFonts w:ascii="Arial" w:hAnsi="Arial" w:cs="Arial"/>
                <w:sz w:val="16"/>
                <w:szCs w:val="16"/>
                <w:lang w:val="uk-UA"/>
              </w:rPr>
            </w:pPr>
            <w:r w:rsidRPr="0053513A">
              <w:rPr>
                <w:rFonts w:ascii="Arial" w:hAnsi="Arial" w:cs="Arial"/>
                <w:color w:val="auto"/>
                <w:sz w:val="16"/>
                <w:szCs w:val="16"/>
                <w:lang w:val="uk-UA"/>
              </w:rPr>
              <w:t xml:space="preserve">B.2 </w:t>
            </w:r>
            <w:r w:rsidRPr="0053513A">
              <w:rPr>
                <w:rFonts w:ascii="Arial" w:hAnsi="Arial" w:cs="Arial"/>
                <w:color w:val="auto"/>
                <w:sz w:val="16"/>
                <w:szCs w:val="16"/>
                <w:lang w:val="uk-UA"/>
              </w:rPr>
              <w:tab/>
              <w:t>СТАНДАРТНІ ПОЛОЖЕННЯ ДЛЯ НЕУРЯДОВИХ ОРГАНІЗАЦІЙ-НЕРЕЗИДЕНТІВ США, ЩО ПІДЛЯГАЮТЬ ЗАСТОСУВАННЮ</w:t>
            </w:r>
          </w:p>
        </w:tc>
        <w:tc>
          <w:tcPr>
            <w:tcW w:w="1317" w:type="dxa"/>
            <w:tcBorders>
              <w:bottom w:val="single" w:sz="4" w:space="0" w:color="auto"/>
            </w:tcBorders>
            <w:vAlign w:val="center"/>
          </w:tcPr>
          <w:p w14:paraId="34C44A83" w14:textId="77777777" w:rsidR="00233201" w:rsidRPr="0053513A" w:rsidRDefault="00233201" w:rsidP="00E74245">
            <w:pPr>
              <w:pStyle w:val="Default"/>
              <w:suppressAutoHyphens/>
              <w:jc w:val="center"/>
              <w:rPr>
                <w:rFonts w:ascii="Arial" w:hAnsi="Arial" w:cs="Arial"/>
                <w:sz w:val="16"/>
                <w:szCs w:val="16"/>
                <w:lang w:val="uk-UA"/>
              </w:rPr>
            </w:pPr>
            <w:r w:rsidRPr="0053513A">
              <w:rPr>
                <w:rFonts w:ascii="Arial" w:hAnsi="Arial" w:cs="Arial"/>
                <w:color w:val="auto"/>
                <w:sz w:val="16"/>
                <w:szCs w:val="16"/>
                <w:lang w:val="uk-UA"/>
              </w:rPr>
              <w:t>ЗАСТОСОВУЄТЬСЯ ДО ЦІЄЇ УГОДИ</w:t>
            </w:r>
          </w:p>
        </w:tc>
      </w:tr>
      <w:tr w:rsidR="00233201" w:rsidRPr="0053513A" w14:paraId="7AC99897" w14:textId="77777777" w:rsidTr="00E74245">
        <w:tc>
          <w:tcPr>
            <w:tcW w:w="8259" w:type="dxa"/>
            <w:tcBorders>
              <w:top w:val="single" w:sz="4" w:space="0" w:color="auto"/>
            </w:tcBorders>
            <w:vAlign w:val="center"/>
          </w:tcPr>
          <w:p w14:paraId="53098361"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RAA1. </w:t>
            </w:r>
            <w:r w:rsidRPr="0053513A">
              <w:rPr>
                <w:rFonts w:ascii="Arial" w:hAnsi="Arial" w:cs="Arial"/>
                <w:sz w:val="16"/>
                <w:szCs w:val="16"/>
                <w:lang w:val="uk-UA"/>
              </w:rPr>
              <w:tab/>
              <w:t>ОПЛАТА АВАНСОМ І ЇЇ ПОВЕРНЕННЯ (ЧЕРВЕНЬ 2012 р.)</w:t>
            </w:r>
          </w:p>
        </w:tc>
        <w:tc>
          <w:tcPr>
            <w:tcW w:w="1317" w:type="dxa"/>
            <w:tcBorders>
              <w:top w:val="single" w:sz="4" w:space="0" w:color="auto"/>
            </w:tcBorders>
            <w:vAlign w:val="center"/>
          </w:tcPr>
          <w:p w14:paraId="2F020013" w14:textId="21B4DE61" w:rsidR="00233201" w:rsidRPr="0053513A" w:rsidRDefault="00E24F37"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0B55B26B" w14:textId="77777777" w:rsidTr="00E74245">
        <w:tc>
          <w:tcPr>
            <w:tcW w:w="8259" w:type="dxa"/>
            <w:vAlign w:val="center"/>
          </w:tcPr>
          <w:p w14:paraId="22EFC1D5"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RAA2. </w:t>
            </w:r>
            <w:r w:rsidRPr="0053513A">
              <w:rPr>
                <w:rFonts w:ascii="Arial" w:hAnsi="Arial" w:cs="Arial"/>
                <w:sz w:val="16"/>
                <w:szCs w:val="16"/>
                <w:lang w:val="uk-UA"/>
              </w:rPr>
              <w:tab/>
              <w:t>ОПЛАТА ШЛЯХОМ ВІДШКОДУВАННЯ ТА ЇЇ ПОВЕРНЕННЯ (ЧЕРВЕНЬ 2012 р.)</w:t>
            </w:r>
          </w:p>
        </w:tc>
        <w:tc>
          <w:tcPr>
            <w:tcW w:w="1317" w:type="dxa"/>
            <w:vAlign w:val="center"/>
          </w:tcPr>
          <w:p w14:paraId="62EBCE49" w14:textId="23724EE6" w:rsidR="00233201" w:rsidRPr="0053513A" w:rsidRDefault="00E24F37"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0ACCBE6B" w14:textId="77777777" w:rsidTr="00E74245">
        <w:tc>
          <w:tcPr>
            <w:tcW w:w="8259" w:type="dxa"/>
            <w:vAlign w:val="center"/>
          </w:tcPr>
          <w:p w14:paraId="71AA7BEC"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RAA3. </w:t>
            </w:r>
            <w:r w:rsidRPr="0053513A">
              <w:rPr>
                <w:rFonts w:ascii="Arial" w:hAnsi="Arial" w:cs="Arial"/>
                <w:sz w:val="16"/>
                <w:szCs w:val="16"/>
                <w:lang w:val="uk-UA"/>
              </w:rPr>
              <w:tab/>
              <w:t>НЕПРЯМІ ВИТРАТИ — УГОДА ПРО СТАВКУ ВІДШКОДУВАННЯ ДОГОВІРНИХ НЕПРЯМИХ ВИТРАТ (NICRA) (ЧЕРВЕНЬ 2012 р.)</w:t>
            </w:r>
          </w:p>
        </w:tc>
        <w:tc>
          <w:tcPr>
            <w:tcW w:w="1317" w:type="dxa"/>
            <w:vAlign w:val="center"/>
          </w:tcPr>
          <w:p w14:paraId="346110C2" w14:textId="6A0C91DB" w:rsidR="00233201" w:rsidRPr="0053513A" w:rsidRDefault="00233201"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5E67F6EF" w14:textId="77777777" w:rsidTr="00E74245">
        <w:tc>
          <w:tcPr>
            <w:tcW w:w="8259" w:type="dxa"/>
            <w:vAlign w:val="center"/>
          </w:tcPr>
          <w:p w14:paraId="6BB1BD79"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RAA4. </w:t>
            </w:r>
            <w:r w:rsidRPr="0053513A">
              <w:rPr>
                <w:rFonts w:ascii="Arial" w:hAnsi="Arial" w:cs="Arial"/>
                <w:sz w:val="16"/>
                <w:szCs w:val="16"/>
                <w:lang w:val="uk-UA"/>
              </w:rPr>
              <w:tab/>
              <w:t>НЕПРЯМІ ВИТРАТИ — ПОКРИТТЯ У ФІКСОВАНОМУ РОЗМІРІ (НЕПРИБУТКОВІ ОРГАНІЗАЦІЇ) (ЧЕРВЕНЬ 2012 р.)</w:t>
            </w:r>
          </w:p>
        </w:tc>
        <w:tc>
          <w:tcPr>
            <w:tcW w:w="1317" w:type="dxa"/>
            <w:vAlign w:val="center"/>
          </w:tcPr>
          <w:p w14:paraId="1CBECA6A" w14:textId="7E057B72" w:rsidR="00233201" w:rsidRPr="0053513A" w:rsidRDefault="00233201"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6E7990AE" w14:textId="77777777" w:rsidTr="00E74245">
        <w:tc>
          <w:tcPr>
            <w:tcW w:w="8259" w:type="dxa"/>
            <w:vAlign w:val="center"/>
          </w:tcPr>
          <w:p w14:paraId="55791207"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RAA5. </w:t>
            </w:r>
            <w:r w:rsidRPr="0053513A">
              <w:rPr>
                <w:rFonts w:ascii="Arial" w:hAnsi="Arial" w:cs="Arial"/>
                <w:sz w:val="16"/>
                <w:szCs w:val="16"/>
                <w:lang w:val="uk-UA"/>
              </w:rPr>
              <w:tab/>
              <w:t>ЦЕНТРАЛІЗОВАНА РЕЄСТРАЦІЯ ТА УНІВЕРСАЛЬНИЙ ІДЕНТИФІКАТОР ВИКОНАВЦІВ (ЖОВТЕНЬ 2010 р.)</w:t>
            </w:r>
          </w:p>
        </w:tc>
        <w:tc>
          <w:tcPr>
            <w:tcW w:w="1317" w:type="dxa"/>
            <w:vAlign w:val="center"/>
          </w:tcPr>
          <w:p w14:paraId="20B58344" w14:textId="2D52C9E8" w:rsidR="00233201" w:rsidRPr="0053513A" w:rsidRDefault="00233201"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48435D90" w14:textId="77777777" w:rsidTr="00E74245">
        <w:tc>
          <w:tcPr>
            <w:tcW w:w="8259" w:type="dxa"/>
            <w:vAlign w:val="center"/>
          </w:tcPr>
          <w:p w14:paraId="48B06044"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RAA6. </w:t>
            </w:r>
            <w:r w:rsidRPr="0053513A">
              <w:rPr>
                <w:rFonts w:ascii="Arial" w:hAnsi="Arial" w:cs="Arial"/>
                <w:sz w:val="16"/>
                <w:szCs w:val="16"/>
                <w:lang w:val="uk-UA"/>
              </w:rPr>
              <w:tab/>
              <w:t>НАДАННЯ ЗВІТНОСТІ ПРО СУБУГОДИ ТА РОЗМІР ВИНАГОРОДИ КЕРІВНИЦТВА (ЖОВТЕНЬ 2010 р.)</w:t>
            </w:r>
          </w:p>
        </w:tc>
        <w:tc>
          <w:tcPr>
            <w:tcW w:w="1317" w:type="dxa"/>
            <w:vAlign w:val="center"/>
          </w:tcPr>
          <w:p w14:paraId="3169F0B0" w14:textId="38A6C8E4" w:rsidR="00233201" w:rsidRPr="0053513A" w:rsidRDefault="00E24F37"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538FB36F" w14:textId="77777777" w:rsidTr="00E74245">
        <w:tc>
          <w:tcPr>
            <w:tcW w:w="8259" w:type="dxa"/>
            <w:vAlign w:val="center"/>
          </w:tcPr>
          <w:p w14:paraId="5B693E0B" w14:textId="77777777" w:rsidR="00233201" w:rsidRPr="0053513A" w:rsidRDefault="00233201" w:rsidP="00E74245">
            <w:pPr>
              <w:pStyle w:val="Default"/>
              <w:suppressAutoHyphens/>
              <w:spacing w:before="40" w:after="40"/>
              <w:ind w:left="720" w:hanging="720"/>
              <w:rPr>
                <w:rFonts w:ascii="Arial" w:hAnsi="Arial" w:cs="Arial"/>
                <w:bCs/>
                <w:sz w:val="16"/>
                <w:szCs w:val="16"/>
                <w:lang w:val="uk-UA"/>
              </w:rPr>
            </w:pPr>
            <w:r w:rsidRPr="0053513A">
              <w:rPr>
                <w:rFonts w:ascii="Arial" w:hAnsi="Arial" w:cs="Arial"/>
                <w:sz w:val="16"/>
                <w:szCs w:val="16"/>
                <w:lang w:val="uk-UA"/>
              </w:rPr>
              <w:t xml:space="preserve">RAA7. </w:t>
            </w:r>
            <w:r w:rsidRPr="0053513A">
              <w:rPr>
                <w:rFonts w:ascii="Arial" w:hAnsi="Arial" w:cs="Arial"/>
                <w:sz w:val="16"/>
                <w:szCs w:val="16"/>
                <w:lang w:val="uk-UA"/>
              </w:rPr>
              <w:tab/>
              <w:t>УГОДИ ПРО НАДАННЯ СУБГРАНТІВ (ЧЕРВЕНЬ 2012 р.)</w:t>
            </w:r>
          </w:p>
        </w:tc>
        <w:tc>
          <w:tcPr>
            <w:tcW w:w="1317" w:type="dxa"/>
            <w:vAlign w:val="center"/>
          </w:tcPr>
          <w:p w14:paraId="6F7E18F0" w14:textId="4945DB1D" w:rsidR="00233201" w:rsidRPr="0053513A" w:rsidRDefault="00E24F37"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18CD1D65" w14:textId="77777777" w:rsidTr="00E74245">
        <w:tc>
          <w:tcPr>
            <w:tcW w:w="8259" w:type="dxa"/>
            <w:vAlign w:val="center"/>
          </w:tcPr>
          <w:p w14:paraId="4AE39A17"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RAA8. </w:t>
            </w:r>
            <w:r w:rsidRPr="0053513A">
              <w:rPr>
                <w:rFonts w:ascii="Arial" w:hAnsi="Arial" w:cs="Arial"/>
                <w:sz w:val="16"/>
                <w:szCs w:val="16"/>
                <w:lang w:val="uk-UA"/>
              </w:rPr>
              <w:tab/>
              <w:t>ВІДРЯДЖЕННЯ ТА МІЖНАРОДНІ АВІАЦІЙНІ ПЕРЕВЕЗЕННЯ (СЕРПЕНЬ 2013 р.)</w:t>
            </w:r>
          </w:p>
        </w:tc>
        <w:tc>
          <w:tcPr>
            <w:tcW w:w="1317" w:type="dxa"/>
            <w:vAlign w:val="center"/>
          </w:tcPr>
          <w:p w14:paraId="189B4C5C" w14:textId="7D9ECDEC" w:rsidR="00233201" w:rsidRPr="0053513A" w:rsidRDefault="00233201"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21173443" w14:textId="77777777" w:rsidTr="00E74245">
        <w:tc>
          <w:tcPr>
            <w:tcW w:w="8259" w:type="dxa"/>
            <w:vAlign w:val="center"/>
          </w:tcPr>
          <w:p w14:paraId="0FED7978"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RAA9. </w:t>
            </w:r>
            <w:r w:rsidRPr="0053513A">
              <w:rPr>
                <w:rFonts w:ascii="Arial" w:hAnsi="Arial" w:cs="Arial"/>
                <w:sz w:val="16"/>
                <w:szCs w:val="16"/>
                <w:lang w:val="uk-UA"/>
              </w:rPr>
              <w:tab/>
              <w:t>ПОСТАЧАННЯ ТОВАРІВ ЧЕРЕЗ ОКЕАН (ЧЕРВЕНЬ 2012 р.)</w:t>
            </w:r>
          </w:p>
        </w:tc>
        <w:tc>
          <w:tcPr>
            <w:tcW w:w="1317" w:type="dxa"/>
            <w:vAlign w:val="center"/>
          </w:tcPr>
          <w:p w14:paraId="2459B8E7" w14:textId="504ED630" w:rsidR="00233201" w:rsidRPr="0053513A" w:rsidRDefault="00233201"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4C705FF9" w14:textId="77777777" w:rsidTr="00E74245">
        <w:tc>
          <w:tcPr>
            <w:tcW w:w="8259" w:type="dxa"/>
            <w:vAlign w:val="center"/>
          </w:tcPr>
          <w:p w14:paraId="123CA69D" w14:textId="77777777" w:rsidR="00233201" w:rsidRPr="0053513A" w:rsidDel="00446AA8"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lastRenderedPageBreak/>
              <w:t xml:space="preserve">RAA10. </w:t>
            </w:r>
            <w:r w:rsidRPr="0053513A">
              <w:rPr>
                <w:rFonts w:ascii="Arial" w:hAnsi="Arial" w:cs="Arial"/>
                <w:sz w:val="16"/>
                <w:szCs w:val="16"/>
                <w:lang w:val="uk-UA"/>
              </w:rPr>
              <w:tab/>
              <w:t>ПОДАННЯ ЗВІТНОСТІ ПРО ПОДАТКИ, ВСТАНОВЛЕНІ УРЯДОМ ДЕРЖАВИ ПЕРЕБУВАННЯ (ЧЕРВЕНЬ 2012 р.)</w:t>
            </w:r>
          </w:p>
        </w:tc>
        <w:tc>
          <w:tcPr>
            <w:tcW w:w="1317" w:type="dxa"/>
            <w:vAlign w:val="center"/>
          </w:tcPr>
          <w:p w14:paraId="3BD09852" w14:textId="56BD3C46" w:rsidR="00233201" w:rsidRPr="0053513A" w:rsidRDefault="00E24F37"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6CF1F981" w14:textId="77777777" w:rsidTr="00E74245">
        <w:tc>
          <w:tcPr>
            <w:tcW w:w="8259" w:type="dxa"/>
            <w:vAlign w:val="center"/>
          </w:tcPr>
          <w:p w14:paraId="0E1EB9AA"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RAA11. </w:t>
            </w:r>
            <w:r w:rsidRPr="0053513A">
              <w:rPr>
                <w:rFonts w:ascii="Arial" w:hAnsi="Arial" w:cs="Arial"/>
                <w:sz w:val="16"/>
                <w:szCs w:val="16"/>
                <w:lang w:val="uk-UA"/>
              </w:rPr>
              <w:tab/>
              <w:t>ПРАВА НА ПАТЕНТИ (ЧЕРВЕНЬ 2012 р.)</w:t>
            </w:r>
          </w:p>
        </w:tc>
        <w:tc>
          <w:tcPr>
            <w:tcW w:w="1317" w:type="dxa"/>
            <w:vAlign w:val="center"/>
          </w:tcPr>
          <w:p w14:paraId="4BC558F1" w14:textId="7B24FBC8" w:rsidR="00233201" w:rsidRPr="0053513A" w:rsidRDefault="00233201"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369A33CC" w14:textId="77777777" w:rsidTr="00E74245">
        <w:tc>
          <w:tcPr>
            <w:tcW w:w="8259" w:type="dxa"/>
            <w:vAlign w:val="center"/>
          </w:tcPr>
          <w:p w14:paraId="19FDAF8B"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RAA12. </w:t>
            </w:r>
            <w:r w:rsidRPr="0053513A">
              <w:rPr>
                <w:rFonts w:ascii="Arial" w:hAnsi="Arial" w:cs="Arial"/>
                <w:sz w:val="16"/>
                <w:szCs w:val="16"/>
                <w:lang w:val="uk-UA"/>
              </w:rPr>
              <w:tab/>
              <w:t>УЧАСНИКИ ОБМІНІВ ТА НАВЧАННЯ УЧАСНИКІВ (ЧЕРВЕНЬ 2012 р.)</w:t>
            </w:r>
          </w:p>
        </w:tc>
        <w:tc>
          <w:tcPr>
            <w:tcW w:w="1317" w:type="dxa"/>
            <w:vAlign w:val="center"/>
          </w:tcPr>
          <w:p w14:paraId="34442DB4" w14:textId="1CBE3700" w:rsidR="00233201" w:rsidRPr="0053513A" w:rsidRDefault="00E24F37"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5F7AD53B" w14:textId="77777777" w:rsidTr="00E74245">
        <w:tc>
          <w:tcPr>
            <w:tcW w:w="8259" w:type="dxa"/>
            <w:vAlign w:val="center"/>
          </w:tcPr>
          <w:p w14:paraId="54C1F80B"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RAA13. </w:t>
            </w:r>
            <w:r w:rsidRPr="0053513A">
              <w:rPr>
                <w:rFonts w:ascii="Arial" w:hAnsi="Arial" w:cs="Arial"/>
                <w:sz w:val="16"/>
                <w:szCs w:val="16"/>
                <w:lang w:val="uk-UA"/>
              </w:rPr>
              <w:tab/>
              <w:t>СПРИЯННЯ ІНВЕСТИЦІЯМ (ЛИСТОПАД 2003 р.)</w:t>
            </w:r>
          </w:p>
        </w:tc>
        <w:tc>
          <w:tcPr>
            <w:tcW w:w="1317" w:type="dxa"/>
            <w:vAlign w:val="center"/>
          </w:tcPr>
          <w:p w14:paraId="30559D28" w14:textId="4850B272" w:rsidR="00233201" w:rsidRPr="0053513A" w:rsidRDefault="00233201"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52A8199B" w14:textId="77777777" w:rsidTr="00E74245">
        <w:tc>
          <w:tcPr>
            <w:tcW w:w="8259" w:type="dxa"/>
            <w:vAlign w:val="center"/>
          </w:tcPr>
          <w:p w14:paraId="06532023" w14:textId="77777777" w:rsidR="00233201" w:rsidRPr="0053513A" w:rsidDel="00BE0049"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RAA14. </w:t>
            </w:r>
            <w:r w:rsidRPr="0053513A">
              <w:rPr>
                <w:rFonts w:ascii="Arial" w:hAnsi="Arial" w:cs="Arial"/>
                <w:sz w:val="16"/>
                <w:szCs w:val="16"/>
                <w:lang w:val="uk-UA"/>
              </w:rPr>
              <w:tab/>
              <w:t>ПОДІЛ ВИТРАТ (ЧЕРВЕНЬ 2012 р.)</w:t>
            </w:r>
          </w:p>
        </w:tc>
        <w:tc>
          <w:tcPr>
            <w:tcW w:w="1317" w:type="dxa"/>
            <w:vAlign w:val="center"/>
          </w:tcPr>
          <w:p w14:paraId="3E04A12D" w14:textId="5ADAA923" w:rsidR="00233201" w:rsidRPr="0053513A" w:rsidRDefault="00233201"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3D29A180" w14:textId="77777777" w:rsidTr="00E74245">
        <w:tc>
          <w:tcPr>
            <w:tcW w:w="8259" w:type="dxa"/>
            <w:vAlign w:val="center"/>
          </w:tcPr>
          <w:p w14:paraId="15EB3C7B" w14:textId="77777777" w:rsidR="00233201" w:rsidRPr="0053513A" w:rsidDel="00BE0049"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RAA15. </w:t>
            </w:r>
            <w:r w:rsidRPr="0053513A">
              <w:rPr>
                <w:rFonts w:ascii="Arial" w:hAnsi="Arial" w:cs="Arial"/>
                <w:sz w:val="16"/>
                <w:szCs w:val="16"/>
                <w:lang w:val="uk-UA"/>
              </w:rPr>
              <w:tab/>
              <w:t>ДОХІД ПРОГРАМИ (ЧЕРВЕНЬ 2012 р.)</w:t>
            </w:r>
          </w:p>
        </w:tc>
        <w:tc>
          <w:tcPr>
            <w:tcW w:w="1317" w:type="dxa"/>
            <w:vAlign w:val="center"/>
          </w:tcPr>
          <w:p w14:paraId="7C7C071B" w14:textId="7D6A8EBA" w:rsidR="00233201" w:rsidRPr="0053513A" w:rsidRDefault="00E24F37"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5D72CCF0" w14:textId="77777777" w:rsidTr="00E74245">
        <w:tc>
          <w:tcPr>
            <w:tcW w:w="8259" w:type="dxa"/>
            <w:vAlign w:val="center"/>
          </w:tcPr>
          <w:p w14:paraId="01258DBC"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RAA16. </w:t>
            </w:r>
            <w:r w:rsidRPr="0053513A">
              <w:rPr>
                <w:rFonts w:ascii="Arial" w:hAnsi="Arial" w:cs="Arial"/>
                <w:sz w:val="16"/>
                <w:szCs w:val="16"/>
                <w:lang w:val="uk-UA"/>
              </w:rPr>
              <w:tab/>
              <w:t>ДЕЛЕГАЦІЇ УРЯДІВ ЗАРУБІЖНИХ КРАЇН НА МІЖНАРОДНІ КОНФЕРЕНЦІЇ (ЧЕРВЕНЬ 2012 р.)</w:t>
            </w:r>
          </w:p>
        </w:tc>
        <w:tc>
          <w:tcPr>
            <w:tcW w:w="1317" w:type="dxa"/>
            <w:vAlign w:val="center"/>
          </w:tcPr>
          <w:p w14:paraId="18BB1DCC" w14:textId="1E46EDFE" w:rsidR="00233201" w:rsidRPr="0053513A" w:rsidRDefault="00233201" w:rsidP="00E74245">
            <w:pPr>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7F1A9E59" w14:textId="77777777" w:rsidTr="00E74245">
        <w:tc>
          <w:tcPr>
            <w:tcW w:w="8259" w:type="dxa"/>
            <w:vAlign w:val="center"/>
          </w:tcPr>
          <w:p w14:paraId="182CF083"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RAA17. </w:t>
            </w:r>
            <w:r w:rsidRPr="0053513A">
              <w:rPr>
                <w:rFonts w:ascii="Arial" w:hAnsi="Arial" w:cs="Arial"/>
                <w:sz w:val="16"/>
                <w:szCs w:val="16"/>
                <w:lang w:val="uk-UA"/>
              </w:rPr>
              <w:tab/>
              <w:t>СТАНДАРТИ ДОСТУПНОСТІ ДЛЯ ІНВАЛІДІВ ЗА УГОДАМИ З USAID ПРО НАДАННЯ ДОПОМОГИ, ЩО ПЕРЕДБАЧАЮТЬ БУДІВНИЦТВО (ВЕРЕСЕНЬ 2004 р.)</w:t>
            </w:r>
          </w:p>
        </w:tc>
        <w:tc>
          <w:tcPr>
            <w:tcW w:w="1317" w:type="dxa"/>
            <w:vAlign w:val="center"/>
          </w:tcPr>
          <w:p w14:paraId="0F13A12B" w14:textId="7FA7D035" w:rsidR="00233201" w:rsidRPr="0053513A" w:rsidRDefault="00E24F37" w:rsidP="00E74245">
            <w:pPr>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420943F3" w14:textId="77777777" w:rsidTr="00E74245">
        <w:tc>
          <w:tcPr>
            <w:tcW w:w="8259" w:type="dxa"/>
            <w:vAlign w:val="center"/>
          </w:tcPr>
          <w:p w14:paraId="3B39B139"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RAA18. </w:t>
            </w:r>
            <w:r w:rsidRPr="0053513A">
              <w:rPr>
                <w:rFonts w:ascii="Arial" w:hAnsi="Arial" w:cs="Arial"/>
                <w:sz w:val="16"/>
                <w:szCs w:val="16"/>
                <w:lang w:val="uk-UA"/>
              </w:rPr>
              <w:tab/>
              <w:t>ЗАХИСТ ЛЮДЕЙ, ЩО Є ОБ'ЄКТАМИ ДОСЛІДЖЕНЬ (ЧЕРВЕНЬ 2012 р.)</w:t>
            </w:r>
          </w:p>
        </w:tc>
        <w:tc>
          <w:tcPr>
            <w:tcW w:w="1317" w:type="dxa"/>
            <w:vAlign w:val="center"/>
          </w:tcPr>
          <w:p w14:paraId="2F5098F9" w14:textId="59A79BB8" w:rsidR="00233201" w:rsidRPr="0053513A" w:rsidRDefault="00E24F37"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5210A4F7" w14:textId="77777777" w:rsidTr="00E74245">
        <w:tc>
          <w:tcPr>
            <w:tcW w:w="8259" w:type="dxa"/>
            <w:vAlign w:val="center"/>
          </w:tcPr>
          <w:p w14:paraId="7880A3A8"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RAA19. </w:t>
            </w:r>
            <w:r w:rsidRPr="0053513A">
              <w:rPr>
                <w:rFonts w:ascii="Arial" w:hAnsi="Arial" w:cs="Arial"/>
                <w:sz w:val="16"/>
                <w:szCs w:val="16"/>
                <w:lang w:val="uk-UA"/>
              </w:rPr>
              <w:tab/>
              <w:t>ЗАЯВА ДЛЯ ВИКОНАВЦІВ ЗАХОДІВ З ПРОТИДІЇ ТОРГІВЛІ ЛЮДЬМИ ПРО НЕПІДТРИМКУ ПРОСТИТУЦІЇ (ЧЕРВЕНЬ 2012 р.)</w:t>
            </w:r>
          </w:p>
        </w:tc>
        <w:tc>
          <w:tcPr>
            <w:tcW w:w="1317" w:type="dxa"/>
            <w:vAlign w:val="center"/>
          </w:tcPr>
          <w:p w14:paraId="7A1350D3" w14:textId="428F3B99" w:rsidR="00233201" w:rsidRPr="0053513A" w:rsidRDefault="00E24F37"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1689CD01" w14:textId="77777777" w:rsidTr="00E74245">
        <w:tc>
          <w:tcPr>
            <w:tcW w:w="8259" w:type="dxa"/>
            <w:vAlign w:val="center"/>
          </w:tcPr>
          <w:p w14:paraId="63956A60" w14:textId="77777777" w:rsidR="00233201" w:rsidRPr="0053513A" w:rsidDel="00BE0049"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RAA20. </w:t>
            </w:r>
            <w:r w:rsidRPr="0053513A">
              <w:rPr>
                <w:rFonts w:ascii="Arial" w:hAnsi="Arial" w:cs="Arial"/>
                <w:sz w:val="16"/>
                <w:szCs w:val="16"/>
                <w:lang w:val="uk-UA"/>
              </w:rPr>
              <w:tab/>
              <w:t>ПРИЙНЯТНІСТЬ ОДЕРЖУВАЧІВ КОШТІВ, ЩО НАДАЮТЬСЯ НА ПРОТИДІЮ ТОРГІВЛІ ЛЮДЬМИ (ЧЕРВЕНЬ 2012 р.)</w:t>
            </w:r>
          </w:p>
        </w:tc>
        <w:tc>
          <w:tcPr>
            <w:tcW w:w="1317" w:type="dxa"/>
            <w:vAlign w:val="center"/>
          </w:tcPr>
          <w:p w14:paraId="761ECC20" w14:textId="0BEE245E" w:rsidR="00233201" w:rsidRPr="0053513A" w:rsidRDefault="00233201"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5946A40A" w14:textId="77777777" w:rsidTr="00E74245">
        <w:tc>
          <w:tcPr>
            <w:tcW w:w="8259" w:type="dxa"/>
            <w:vAlign w:val="center"/>
          </w:tcPr>
          <w:p w14:paraId="3F8A7010"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RAA21. </w:t>
            </w:r>
            <w:r w:rsidRPr="0053513A">
              <w:rPr>
                <w:rFonts w:ascii="Arial" w:hAnsi="Arial" w:cs="Arial"/>
                <w:sz w:val="16"/>
                <w:szCs w:val="16"/>
                <w:lang w:val="uk-UA"/>
              </w:rPr>
              <w:tab/>
              <w:t>ЗАБОРОНА НА ВИКОРИСТАННЯ КОШТІВ, ЩО НАДАЮТЬСЯ НА ПРОТИДІЮ ТОРГІВЛІ ЛЮДЬМИ, НА СПРИЯННЯ, ПІДТРИМКУ, ОБСТОЮВАННЯ ЛЕГАЛІЗАЦІЇ ПРОСТИТУЦІЇ АБО ЗАНЯТТЯ ПРОСТИТУЦІЄЮ (ЧЕРВЕНЬ 2012 р.)</w:t>
            </w:r>
          </w:p>
        </w:tc>
        <w:tc>
          <w:tcPr>
            <w:tcW w:w="1317" w:type="dxa"/>
            <w:vAlign w:val="center"/>
          </w:tcPr>
          <w:p w14:paraId="3CF9E157" w14:textId="7291958D" w:rsidR="00233201" w:rsidRPr="0053513A" w:rsidRDefault="004310DA"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762C778E" w14:textId="77777777" w:rsidTr="00E74245">
        <w:tc>
          <w:tcPr>
            <w:tcW w:w="8259" w:type="dxa"/>
            <w:vAlign w:val="center"/>
          </w:tcPr>
          <w:p w14:paraId="061000E2"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RAA22. </w:t>
            </w:r>
            <w:r w:rsidRPr="0053513A">
              <w:rPr>
                <w:rFonts w:ascii="Arial" w:hAnsi="Arial" w:cs="Arial"/>
                <w:sz w:val="16"/>
                <w:szCs w:val="16"/>
                <w:lang w:val="uk-UA"/>
              </w:rPr>
              <w:tab/>
              <w:t>ДОБРОВІЛЬНІ ЗАХОДИ З ПЛАНУВАННЯ ЧИСЕЛЬНОСТІ НАСЕЛЕННЯ — ДОДАТКОВІ ВИМОГИ (СІЧЕНЬ 2009 р.)</w:t>
            </w:r>
          </w:p>
        </w:tc>
        <w:tc>
          <w:tcPr>
            <w:tcW w:w="1317" w:type="dxa"/>
            <w:vAlign w:val="center"/>
          </w:tcPr>
          <w:p w14:paraId="2EFE8B23" w14:textId="222B1C2C" w:rsidR="00233201" w:rsidRPr="0053513A" w:rsidRDefault="00233201" w:rsidP="004310DA">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0D363AAB" w14:textId="77777777" w:rsidTr="00E74245">
        <w:tc>
          <w:tcPr>
            <w:tcW w:w="8259" w:type="dxa"/>
            <w:vAlign w:val="center"/>
          </w:tcPr>
          <w:p w14:paraId="22F38B7B"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RAA23. </w:t>
            </w:r>
            <w:r w:rsidRPr="0053513A">
              <w:rPr>
                <w:rFonts w:ascii="Arial" w:hAnsi="Arial" w:cs="Arial"/>
                <w:sz w:val="16"/>
                <w:szCs w:val="16"/>
                <w:lang w:val="uk-UA"/>
              </w:rPr>
              <w:tab/>
              <w:t>РЕАЛІЗАЦІЯ ПОЛОЖЕНЬ ПРО МОЖЛИВІСТЬ НЕВИКОНАННЯ З РЕЛІГІЙНИХ МІРКУВАНЬ (ДОПОМОГА) (</w:t>
            </w:r>
            <w:bookmarkStart w:id="3" w:name="_GoBack"/>
            <w:r w:rsidRPr="0053513A">
              <w:rPr>
                <w:rFonts w:ascii="Arial" w:hAnsi="Arial" w:cs="Arial"/>
                <w:sz w:val="16"/>
                <w:szCs w:val="16"/>
                <w:lang w:val="uk-UA"/>
              </w:rPr>
              <w:t>ЛЮТ</w:t>
            </w:r>
            <w:bookmarkEnd w:id="3"/>
            <w:r w:rsidRPr="0053513A">
              <w:rPr>
                <w:rFonts w:ascii="Arial" w:hAnsi="Arial" w:cs="Arial"/>
                <w:sz w:val="16"/>
                <w:szCs w:val="16"/>
                <w:lang w:val="uk-UA"/>
              </w:rPr>
              <w:t>ИЙ 2012 р.)</w:t>
            </w:r>
          </w:p>
        </w:tc>
        <w:tc>
          <w:tcPr>
            <w:tcW w:w="1317" w:type="dxa"/>
            <w:vAlign w:val="center"/>
          </w:tcPr>
          <w:p w14:paraId="743AC220" w14:textId="5ECCA1BB" w:rsidR="00233201" w:rsidRPr="0053513A" w:rsidRDefault="004310DA"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r w:rsidR="00233201" w:rsidRPr="0053513A" w14:paraId="6DA85E75" w14:textId="77777777" w:rsidTr="00E74245">
        <w:tc>
          <w:tcPr>
            <w:tcW w:w="8259" w:type="dxa"/>
            <w:vAlign w:val="center"/>
          </w:tcPr>
          <w:p w14:paraId="74755B1B"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RAA24. </w:t>
            </w:r>
            <w:r w:rsidRPr="0053513A">
              <w:rPr>
                <w:rFonts w:ascii="Arial" w:hAnsi="Arial" w:cs="Arial"/>
                <w:sz w:val="16"/>
                <w:szCs w:val="16"/>
                <w:lang w:val="uk-UA"/>
              </w:rPr>
              <w:tab/>
              <w:t>КОНДОМИ (ЧЕРВЕНЬ 2005 р.)</w:t>
            </w:r>
          </w:p>
        </w:tc>
        <w:tc>
          <w:tcPr>
            <w:tcW w:w="1317" w:type="dxa"/>
            <w:vAlign w:val="center"/>
          </w:tcPr>
          <w:p w14:paraId="5535025C" w14:textId="2A7CAB6A" w:rsidR="00233201" w:rsidRPr="0053513A" w:rsidRDefault="00233201"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Ні</w:t>
            </w:r>
          </w:p>
        </w:tc>
      </w:tr>
      <w:tr w:rsidR="00233201" w:rsidRPr="0053513A" w14:paraId="3A5728F8" w14:textId="77777777" w:rsidTr="00E74245">
        <w:tc>
          <w:tcPr>
            <w:tcW w:w="8259" w:type="dxa"/>
            <w:vAlign w:val="center"/>
          </w:tcPr>
          <w:p w14:paraId="6F3CA2F1" w14:textId="77777777" w:rsidR="00233201" w:rsidRPr="0053513A" w:rsidRDefault="00233201" w:rsidP="00E74245">
            <w:pPr>
              <w:pStyle w:val="Default"/>
              <w:suppressAutoHyphens/>
              <w:spacing w:before="40" w:after="40"/>
              <w:ind w:left="720" w:hanging="720"/>
              <w:rPr>
                <w:rFonts w:ascii="Arial" w:hAnsi="Arial" w:cs="Arial"/>
                <w:sz w:val="16"/>
                <w:szCs w:val="16"/>
                <w:lang w:val="uk-UA"/>
              </w:rPr>
            </w:pPr>
            <w:r w:rsidRPr="0053513A">
              <w:rPr>
                <w:rFonts w:ascii="Arial" w:hAnsi="Arial" w:cs="Arial"/>
                <w:sz w:val="16"/>
                <w:szCs w:val="16"/>
                <w:lang w:val="uk-UA"/>
              </w:rPr>
              <w:t xml:space="preserve">RAA25. </w:t>
            </w:r>
            <w:r w:rsidRPr="0053513A">
              <w:rPr>
                <w:rFonts w:ascii="Arial" w:hAnsi="Arial" w:cs="Arial"/>
                <w:sz w:val="16"/>
                <w:szCs w:val="16"/>
                <w:lang w:val="uk-UA"/>
              </w:rPr>
              <w:tab/>
              <w:t>ЗАБОРОНА ПРОСУВАННЯ АБО ОБСТОЮВАННЯ ЛЕГАЛІЗАЦІЇ ПРОСТИТУЦІЇ АБО ЗАНЯТТЯ ПРОСТИТУЦІЄЮ, АБО ТОРГІВЛІ СЕКСУАЛЬНИМИ ПОСЛУГАМИ (КВІТЕНЬ 2010 р.)</w:t>
            </w:r>
          </w:p>
        </w:tc>
        <w:tc>
          <w:tcPr>
            <w:tcW w:w="1317" w:type="dxa"/>
            <w:vAlign w:val="center"/>
          </w:tcPr>
          <w:p w14:paraId="0443DBE2" w14:textId="30A858A1" w:rsidR="00233201" w:rsidRPr="0053513A" w:rsidRDefault="004310DA" w:rsidP="00E74245">
            <w:pPr>
              <w:pStyle w:val="Default"/>
              <w:suppressAutoHyphens/>
              <w:jc w:val="center"/>
              <w:rPr>
                <w:rFonts w:ascii="Arial" w:hAnsi="Arial" w:cs="Arial"/>
                <w:color w:val="FF0000"/>
                <w:sz w:val="16"/>
                <w:szCs w:val="16"/>
                <w:lang w:val="uk-UA"/>
              </w:rPr>
            </w:pPr>
            <w:r w:rsidRPr="0053513A">
              <w:rPr>
                <w:rFonts w:ascii="Arial" w:hAnsi="Arial" w:cs="Arial"/>
                <w:color w:val="FF0000"/>
                <w:sz w:val="16"/>
                <w:szCs w:val="16"/>
                <w:lang w:val="uk-UA"/>
              </w:rPr>
              <w:t>Так</w:t>
            </w:r>
          </w:p>
        </w:tc>
      </w:tr>
    </w:tbl>
    <w:p w14:paraId="338EBC1A" w14:textId="77777777" w:rsidR="00233201" w:rsidRPr="0053513A" w:rsidRDefault="00233201" w:rsidP="00233201">
      <w:pPr>
        <w:rPr>
          <w:rFonts w:ascii="Arial" w:hAnsi="Arial" w:cs="Arial"/>
          <w:lang w:val="uk-UA"/>
        </w:rPr>
        <w:sectPr w:rsidR="00233201" w:rsidRPr="0053513A" w:rsidSect="007E6751">
          <w:footerReference w:type="default" r:id="rId19"/>
          <w:pgSz w:w="12240" w:h="15840"/>
          <w:pgMar w:top="1584" w:right="1440" w:bottom="1440" w:left="1440" w:header="720" w:footer="720" w:gutter="0"/>
          <w:pgNumType w:start="1"/>
          <w:cols w:space="720"/>
          <w:docGrid w:linePitch="360"/>
        </w:sectPr>
      </w:pPr>
    </w:p>
    <w:p w14:paraId="05D2F15D" w14:textId="186E95F6" w:rsidR="00233201" w:rsidRPr="0053513A" w:rsidRDefault="00233201" w:rsidP="00233201">
      <w:pPr>
        <w:pStyle w:val="Heading2"/>
        <w:rPr>
          <w:rFonts w:ascii="Arial" w:hAnsi="Arial" w:cs="Arial"/>
          <w:lang w:val="uk-UA"/>
        </w:rPr>
      </w:pPr>
      <w:r w:rsidRPr="0053513A">
        <w:rPr>
          <w:rFonts w:ascii="Arial" w:hAnsi="Arial" w:cs="Arial"/>
          <w:bCs/>
          <w:sz w:val="32"/>
          <w:szCs w:val="32"/>
          <w:lang w:val="uk-UA"/>
        </w:rPr>
        <w:lastRenderedPageBreak/>
        <w:t>Розділ 7.  Список додатків</w:t>
      </w:r>
    </w:p>
    <w:p w14:paraId="5C80E2FA" w14:textId="798662F1" w:rsidR="006939F5" w:rsidRPr="0053513A" w:rsidRDefault="006939F5" w:rsidP="00233201">
      <w:pPr>
        <w:rPr>
          <w:rFonts w:ascii="Arial" w:hAnsi="Arial" w:cs="Arial"/>
          <w:lang w:val="uk-UA"/>
        </w:rPr>
      </w:pPr>
    </w:p>
    <w:p w14:paraId="260BC647" w14:textId="77777777" w:rsidR="00233201" w:rsidRPr="0053513A" w:rsidRDefault="00233201" w:rsidP="00233201">
      <w:pPr>
        <w:rPr>
          <w:rFonts w:ascii="Arial" w:hAnsi="Arial" w:cs="Arial"/>
          <w:lang w:val="uk-UA"/>
        </w:rPr>
      </w:pPr>
    </w:p>
    <w:p w14:paraId="4FAB8B9C" w14:textId="77777777" w:rsidR="00233201" w:rsidRPr="0053513A" w:rsidRDefault="00233201" w:rsidP="00233201">
      <w:pPr>
        <w:widowControl w:val="0"/>
        <w:rPr>
          <w:rFonts w:ascii="Arial" w:hAnsi="Arial" w:cs="Arial"/>
          <w:color w:val="FF0000"/>
          <w:lang w:val="uk-UA"/>
        </w:rPr>
      </w:pPr>
    </w:p>
    <w:p w14:paraId="17848BE5" w14:textId="4980BCD2" w:rsidR="00FC2891" w:rsidRPr="0053513A" w:rsidRDefault="00FC2891" w:rsidP="00233201">
      <w:pPr>
        <w:pStyle w:val="TableText"/>
        <w:numPr>
          <w:ilvl w:val="0"/>
          <w:numId w:val="3"/>
        </w:numPr>
        <w:tabs>
          <w:tab w:val="left" w:pos="1080"/>
        </w:tabs>
        <w:spacing w:before="0" w:after="0"/>
        <w:rPr>
          <w:rFonts w:ascii="Times New Roman" w:cs="Times New Roman"/>
          <w:sz w:val="20"/>
          <w:szCs w:val="20"/>
          <w:lang w:val="uk-UA"/>
        </w:rPr>
      </w:pPr>
      <w:r w:rsidRPr="0053513A">
        <w:rPr>
          <w:rFonts w:ascii="Times New Roman" w:cs="Times New Roman"/>
          <w:sz w:val="20"/>
          <w:szCs w:val="20"/>
          <w:lang w:val="uk-UA"/>
        </w:rPr>
        <w:t>Додаток А. Форма Технічної заявки</w:t>
      </w:r>
    </w:p>
    <w:p w14:paraId="6527F8CD" w14:textId="3E155627" w:rsidR="00CE567D" w:rsidRPr="0053513A" w:rsidRDefault="00CE567D" w:rsidP="00233201">
      <w:pPr>
        <w:pStyle w:val="TableText"/>
        <w:numPr>
          <w:ilvl w:val="0"/>
          <w:numId w:val="3"/>
        </w:numPr>
        <w:tabs>
          <w:tab w:val="left" w:pos="1080"/>
        </w:tabs>
        <w:spacing w:before="0" w:after="0"/>
        <w:rPr>
          <w:rFonts w:ascii="Times New Roman" w:cs="Times New Roman"/>
          <w:sz w:val="20"/>
          <w:szCs w:val="20"/>
          <w:lang w:val="uk-UA"/>
        </w:rPr>
      </w:pPr>
      <w:r w:rsidRPr="0053513A">
        <w:rPr>
          <w:rFonts w:ascii="Times New Roman" w:cs="Times New Roman"/>
          <w:sz w:val="20"/>
          <w:szCs w:val="20"/>
          <w:lang w:val="uk-UA"/>
        </w:rPr>
        <w:t>Додаток B. Форма зразка бюджету</w:t>
      </w:r>
    </w:p>
    <w:sectPr w:rsidR="00CE567D" w:rsidRPr="0053513A" w:rsidSect="007E6751">
      <w:footerReference w:type="default" r:id="rId20"/>
      <w:pgSz w:w="12240" w:h="15840"/>
      <w:pgMar w:top="158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18E6E" w14:textId="77777777" w:rsidR="00957513" w:rsidRDefault="00957513">
      <w:r>
        <w:separator/>
      </w:r>
    </w:p>
  </w:endnote>
  <w:endnote w:type="continuationSeparator" w:id="0">
    <w:p w14:paraId="1AB4591C" w14:textId="77777777" w:rsidR="00957513" w:rsidRDefault="0095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559DD" w14:textId="68AF3DEC" w:rsidR="008F74D3" w:rsidRDefault="008F74D3" w:rsidP="007E6751">
    <w:pPr>
      <w:pStyle w:val="Footer"/>
      <w:jc w:val="center"/>
      <w:rPr>
        <w:rFonts w:ascii="Arial" w:hAnsi="Arial" w:cs="Arial"/>
        <w:b/>
        <w:bCs/>
        <w:sz w:val="18"/>
        <w:szCs w:val="18"/>
      </w:rPr>
    </w:pPr>
    <w:r>
      <w:rPr>
        <w:rFonts w:ascii="Arial" w:hAnsi="Arial" w:cs="Arial"/>
        <w:b/>
        <w:bCs/>
        <w:sz w:val="18"/>
        <w:szCs w:val="18"/>
        <w:lang w:val="uk"/>
      </w:rPr>
      <w:t>RFA № RCSO-RFA-12-2017</w:t>
    </w:r>
  </w:p>
  <w:p w14:paraId="7EC57835" w14:textId="77777777" w:rsidR="008F74D3" w:rsidRPr="007E6751" w:rsidRDefault="008F74D3" w:rsidP="007E6751">
    <w:pPr>
      <w:pStyle w:val="Footer"/>
      <w:jc w:val="center"/>
      <w:rPr>
        <w:rFonts w:ascii="Arial" w:hAnsi="Arial" w:cs="Arial"/>
        <w:b/>
        <w:bC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DABE9" w14:textId="12CBCCCF" w:rsidR="008F74D3" w:rsidRPr="00176A09" w:rsidRDefault="008F74D3" w:rsidP="00095C99">
    <w:pPr>
      <w:pStyle w:val="Footer"/>
      <w:jc w:val="center"/>
      <w:rPr>
        <w:rFonts w:ascii="Arial" w:hAnsi="Arial" w:cs="Arial"/>
        <w:b/>
        <w:bCs/>
        <w:sz w:val="18"/>
        <w:szCs w:val="18"/>
      </w:rPr>
    </w:pPr>
    <w:r>
      <w:rPr>
        <w:rFonts w:ascii="Arial" w:hAnsi="Arial" w:cs="Arial"/>
        <w:b/>
        <w:bCs/>
        <w:sz w:val="18"/>
        <w:szCs w:val="18"/>
        <w:lang w:val="uk"/>
      </w:rPr>
      <w:t>RFA № RCSO-RFA-12-2017</w:t>
    </w:r>
  </w:p>
  <w:p w14:paraId="5438E761" w14:textId="4CA64395" w:rsidR="008F74D3" w:rsidRPr="00176A09" w:rsidRDefault="008F74D3" w:rsidP="00095C99">
    <w:pPr>
      <w:pStyle w:val="Footer"/>
      <w:jc w:val="center"/>
      <w:rPr>
        <w:rFonts w:ascii="Arial" w:hAnsi="Arial" w:cs="Arial"/>
        <w:b/>
        <w:sz w:val="18"/>
        <w:szCs w:val="18"/>
      </w:rPr>
    </w:pPr>
    <w:r>
      <w:rPr>
        <w:rFonts w:ascii="Arial" w:hAnsi="Arial" w:cs="Arial"/>
        <w:b/>
        <w:bCs/>
        <w:sz w:val="18"/>
        <w:szCs w:val="18"/>
        <w:lang w:val="uk"/>
      </w:rPr>
      <w:t xml:space="preserve">Розділ 1. Стор. </w:t>
    </w:r>
    <w:r>
      <w:rPr>
        <w:rStyle w:val="PageNumber"/>
        <w:rFonts w:ascii="Arial" w:hAnsi="Arial" w:cs="Arial"/>
        <w:b/>
        <w:bCs/>
        <w:sz w:val="18"/>
        <w:szCs w:val="18"/>
        <w:lang w:val="uk"/>
      </w:rPr>
      <w:fldChar w:fldCharType="begin"/>
    </w:r>
    <w:r>
      <w:rPr>
        <w:rStyle w:val="PageNumber"/>
        <w:rFonts w:ascii="Arial" w:hAnsi="Arial" w:cs="Arial"/>
        <w:b/>
        <w:bCs/>
        <w:sz w:val="18"/>
        <w:szCs w:val="18"/>
        <w:lang w:val="uk"/>
      </w:rPr>
      <w:instrText xml:space="preserve"> PAGE </w:instrText>
    </w:r>
    <w:r>
      <w:rPr>
        <w:rStyle w:val="PageNumber"/>
        <w:rFonts w:ascii="Arial" w:hAnsi="Arial" w:cs="Arial"/>
        <w:b/>
        <w:bCs/>
        <w:sz w:val="18"/>
        <w:szCs w:val="18"/>
        <w:lang w:val="uk"/>
      </w:rPr>
      <w:fldChar w:fldCharType="separate"/>
    </w:r>
    <w:r w:rsidR="006375B5">
      <w:rPr>
        <w:rStyle w:val="PageNumber"/>
        <w:rFonts w:ascii="Arial" w:hAnsi="Arial" w:cs="Arial"/>
        <w:b/>
        <w:bCs/>
        <w:noProof/>
        <w:sz w:val="18"/>
        <w:szCs w:val="18"/>
        <w:lang w:val="uk"/>
      </w:rPr>
      <w:t>4</w:t>
    </w:r>
    <w:r>
      <w:rPr>
        <w:rStyle w:val="PageNumber"/>
        <w:rFonts w:ascii="Arial" w:hAnsi="Arial" w:cs="Arial"/>
        <w:sz w:val="18"/>
        <w:szCs w:val="18"/>
        <w:lang w:val="uk"/>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378D" w14:textId="6DA215CC" w:rsidR="008F74D3" w:rsidRPr="00176A09" w:rsidRDefault="008F74D3" w:rsidP="00095C99">
    <w:pPr>
      <w:pStyle w:val="Footer"/>
      <w:jc w:val="center"/>
      <w:rPr>
        <w:rFonts w:ascii="Arial" w:hAnsi="Arial" w:cs="Arial"/>
        <w:b/>
        <w:bCs/>
        <w:sz w:val="18"/>
        <w:szCs w:val="18"/>
      </w:rPr>
    </w:pPr>
    <w:r>
      <w:rPr>
        <w:rFonts w:ascii="Arial" w:hAnsi="Arial" w:cs="Arial"/>
        <w:b/>
        <w:bCs/>
        <w:sz w:val="18"/>
        <w:szCs w:val="18"/>
        <w:lang w:val="uk"/>
      </w:rPr>
      <w:t>RFA № RCSO-RFA-12-2017</w:t>
    </w:r>
  </w:p>
  <w:p w14:paraId="67B6D790" w14:textId="23775528" w:rsidR="008F74D3" w:rsidRPr="00176A09" w:rsidRDefault="008F74D3" w:rsidP="00095C99">
    <w:pPr>
      <w:pStyle w:val="Footer"/>
      <w:jc w:val="center"/>
      <w:rPr>
        <w:rFonts w:ascii="Arial" w:hAnsi="Arial" w:cs="Arial"/>
        <w:b/>
        <w:sz w:val="18"/>
        <w:szCs w:val="18"/>
      </w:rPr>
    </w:pPr>
    <w:r>
      <w:rPr>
        <w:rFonts w:ascii="Arial" w:hAnsi="Arial" w:cs="Arial"/>
        <w:b/>
        <w:bCs/>
        <w:sz w:val="18"/>
        <w:szCs w:val="18"/>
        <w:lang w:val="uk"/>
      </w:rPr>
      <w:t xml:space="preserve">Розділ 2. Стор. </w:t>
    </w:r>
    <w:r>
      <w:rPr>
        <w:rStyle w:val="PageNumber"/>
        <w:rFonts w:ascii="Arial" w:hAnsi="Arial" w:cs="Arial"/>
        <w:b/>
        <w:bCs/>
        <w:sz w:val="18"/>
        <w:szCs w:val="18"/>
        <w:lang w:val="uk"/>
      </w:rPr>
      <w:fldChar w:fldCharType="begin"/>
    </w:r>
    <w:r>
      <w:rPr>
        <w:rStyle w:val="PageNumber"/>
        <w:rFonts w:ascii="Arial" w:hAnsi="Arial" w:cs="Arial"/>
        <w:b/>
        <w:bCs/>
        <w:sz w:val="18"/>
        <w:szCs w:val="18"/>
        <w:lang w:val="uk"/>
      </w:rPr>
      <w:instrText xml:space="preserve"> PAGE </w:instrText>
    </w:r>
    <w:r>
      <w:rPr>
        <w:rStyle w:val="PageNumber"/>
        <w:rFonts w:ascii="Arial" w:hAnsi="Arial" w:cs="Arial"/>
        <w:b/>
        <w:bCs/>
        <w:sz w:val="18"/>
        <w:szCs w:val="18"/>
        <w:lang w:val="uk"/>
      </w:rPr>
      <w:fldChar w:fldCharType="separate"/>
    </w:r>
    <w:r w:rsidR="006375B5">
      <w:rPr>
        <w:rStyle w:val="PageNumber"/>
        <w:rFonts w:ascii="Arial" w:hAnsi="Arial" w:cs="Arial"/>
        <w:b/>
        <w:bCs/>
        <w:noProof/>
        <w:sz w:val="18"/>
        <w:szCs w:val="18"/>
        <w:lang w:val="uk"/>
      </w:rPr>
      <w:t>1</w:t>
    </w:r>
    <w:r>
      <w:rPr>
        <w:rStyle w:val="PageNumber"/>
        <w:rFonts w:ascii="Arial" w:hAnsi="Arial" w:cs="Arial"/>
        <w:sz w:val="18"/>
        <w:szCs w:val="18"/>
        <w:lang w:val="uk"/>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34CF0" w14:textId="408083C8" w:rsidR="008F74D3" w:rsidRPr="00176A09" w:rsidRDefault="008F74D3" w:rsidP="00095C99">
    <w:pPr>
      <w:pStyle w:val="Footer"/>
      <w:jc w:val="center"/>
      <w:rPr>
        <w:rFonts w:ascii="Arial" w:hAnsi="Arial" w:cs="Arial"/>
        <w:b/>
        <w:bCs/>
        <w:sz w:val="18"/>
        <w:szCs w:val="18"/>
      </w:rPr>
    </w:pPr>
    <w:r>
      <w:rPr>
        <w:rFonts w:ascii="Arial" w:hAnsi="Arial" w:cs="Arial"/>
        <w:b/>
        <w:bCs/>
        <w:sz w:val="18"/>
        <w:szCs w:val="18"/>
        <w:lang w:val="uk"/>
      </w:rPr>
      <w:t>RFA № RCSO-RFA-12-2017</w:t>
    </w:r>
  </w:p>
  <w:p w14:paraId="214B7FC3" w14:textId="6AD8D8DD" w:rsidR="008F74D3" w:rsidRPr="00014447" w:rsidRDefault="008F74D3" w:rsidP="00095C99">
    <w:pPr>
      <w:pStyle w:val="Footer"/>
      <w:jc w:val="center"/>
      <w:rPr>
        <w:rFonts w:ascii="Arial" w:hAnsi="Arial" w:cs="Arial"/>
        <w:b/>
        <w:bCs/>
        <w:sz w:val="18"/>
        <w:szCs w:val="18"/>
      </w:rPr>
    </w:pPr>
    <w:r>
      <w:rPr>
        <w:rFonts w:ascii="Arial" w:hAnsi="Arial" w:cs="Arial"/>
        <w:b/>
        <w:bCs/>
        <w:sz w:val="18"/>
        <w:szCs w:val="18"/>
        <w:lang w:val="uk"/>
      </w:rPr>
      <w:t xml:space="preserve">Розділ 3. Стор. </w:t>
    </w:r>
    <w:r>
      <w:rPr>
        <w:rFonts w:ascii="Arial" w:hAnsi="Arial" w:cs="Arial"/>
        <w:b/>
        <w:bCs/>
        <w:sz w:val="18"/>
        <w:szCs w:val="18"/>
        <w:lang w:val="uk"/>
      </w:rPr>
      <w:fldChar w:fldCharType="begin"/>
    </w:r>
    <w:r>
      <w:rPr>
        <w:rFonts w:ascii="Arial" w:hAnsi="Arial" w:cs="Arial"/>
        <w:b/>
        <w:bCs/>
        <w:sz w:val="18"/>
        <w:szCs w:val="18"/>
        <w:lang w:val="uk"/>
      </w:rPr>
      <w:instrText xml:space="preserve"> PAGE </w:instrText>
    </w:r>
    <w:r>
      <w:rPr>
        <w:rFonts w:ascii="Arial" w:hAnsi="Arial" w:cs="Arial"/>
        <w:b/>
        <w:bCs/>
        <w:sz w:val="18"/>
        <w:szCs w:val="18"/>
        <w:lang w:val="uk"/>
      </w:rPr>
      <w:fldChar w:fldCharType="separate"/>
    </w:r>
    <w:r w:rsidR="006375B5">
      <w:rPr>
        <w:rFonts w:ascii="Arial" w:hAnsi="Arial" w:cs="Arial"/>
        <w:b/>
        <w:bCs/>
        <w:noProof/>
        <w:sz w:val="18"/>
        <w:szCs w:val="18"/>
        <w:lang w:val="uk"/>
      </w:rPr>
      <w:t>4</w:t>
    </w:r>
    <w:r>
      <w:rPr>
        <w:rFonts w:ascii="Arial" w:hAnsi="Arial" w:cs="Arial"/>
        <w:sz w:val="18"/>
        <w:szCs w:val="18"/>
        <w:lang w:val="uk"/>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65205" w14:textId="21172E26" w:rsidR="008F74D3" w:rsidRPr="00707072" w:rsidRDefault="008F74D3" w:rsidP="0054731D">
    <w:pPr>
      <w:pStyle w:val="Footer"/>
      <w:jc w:val="center"/>
      <w:rPr>
        <w:rFonts w:ascii="Arial" w:hAnsi="Arial" w:cs="Arial"/>
        <w:b/>
        <w:bCs/>
        <w:sz w:val="18"/>
        <w:szCs w:val="18"/>
      </w:rPr>
    </w:pPr>
    <w:r>
      <w:rPr>
        <w:rFonts w:ascii="Arial" w:hAnsi="Arial" w:cs="Arial"/>
        <w:b/>
        <w:bCs/>
        <w:sz w:val="18"/>
        <w:szCs w:val="18"/>
        <w:lang w:val="uk"/>
      </w:rPr>
      <w:t>RFA № RCSO-RFA-12-2017</w:t>
    </w:r>
  </w:p>
  <w:p w14:paraId="432589B8" w14:textId="238B10EE" w:rsidR="008F74D3" w:rsidRPr="00707072" w:rsidRDefault="008F74D3" w:rsidP="0054731D">
    <w:pPr>
      <w:pStyle w:val="Footer"/>
      <w:tabs>
        <w:tab w:val="clear" w:pos="8306"/>
        <w:tab w:val="right" w:pos="9360"/>
      </w:tabs>
      <w:jc w:val="center"/>
      <w:rPr>
        <w:rFonts w:ascii="Arial" w:hAnsi="Arial" w:cs="Arial"/>
        <w:sz w:val="16"/>
        <w:szCs w:val="16"/>
      </w:rPr>
    </w:pPr>
    <w:r>
      <w:rPr>
        <w:rFonts w:ascii="Arial" w:hAnsi="Arial" w:cs="Arial"/>
        <w:b/>
        <w:bCs/>
        <w:sz w:val="18"/>
        <w:szCs w:val="18"/>
        <w:lang w:val="uk"/>
      </w:rPr>
      <w:t xml:space="preserve">Розділ 4. Стор. </w:t>
    </w:r>
    <w:r>
      <w:rPr>
        <w:rStyle w:val="PageNumber"/>
        <w:rFonts w:ascii="Arial" w:hAnsi="Arial" w:cs="Arial"/>
        <w:b/>
        <w:bCs/>
        <w:sz w:val="18"/>
        <w:szCs w:val="18"/>
        <w:lang w:val="uk"/>
      </w:rPr>
      <w:fldChar w:fldCharType="begin"/>
    </w:r>
    <w:r>
      <w:rPr>
        <w:rStyle w:val="PageNumber"/>
        <w:rFonts w:ascii="Arial" w:hAnsi="Arial" w:cs="Arial"/>
        <w:b/>
        <w:bCs/>
        <w:sz w:val="18"/>
        <w:szCs w:val="18"/>
        <w:lang w:val="uk"/>
      </w:rPr>
      <w:instrText xml:space="preserve"> PAGE </w:instrText>
    </w:r>
    <w:r>
      <w:rPr>
        <w:rStyle w:val="PageNumber"/>
        <w:rFonts w:ascii="Arial" w:hAnsi="Arial" w:cs="Arial"/>
        <w:b/>
        <w:bCs/>
        <w:sz w:val="18"/>
        <w:szCs w:val="18"/>
        <w:lang w:val="uk"/>
      </w:rPr>
      <w:fldChar w:fldCharType="separate"/>
    </w:r>
    <w:r w:rsidR="006375B5">
      <w:rPr>
        <w:rStyle w:val="PageNumber"/>
        <w:rFonts w:ascii="Arial" w:hAnsi="Arial" w:cs="Arial"/>
        <w:b/>
        <w:bCs/>
        <w:noProof/>
        <w:sz w:val="18"/>
        <w:szCs w:val="18"/>
        <w:lang w:val="uk"/>
      </w:rPr>
      <w:t>2</w:t>
    </w:r>
    <w:r>
      <w:rPr>
        <w:rStyle w:val="PageNumber"/>
        <w:rFonts w:ascii="Arial" w:hAnsi="Arial" w:cs="Arial"/>
        <w:sz w:val="18"/>
        <w:szCs w:val="18"/>
        <w:lang w:val="uk"/>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5BE19" w14:textId="710FAA20" w:rsidR="008F74D3" w:rsidRPr="00707072" w:rsidRDefault="008F74D3" w:rsidP="0054731D">
    <w:pPr>
      <w:pStyle w:val="Footer"/>
      <w:jc w:val="center"/>
      <w:rPr>
        <w:rFonts w:ascii="Arial" w:hAnsi="Arial" w:cs="Arial"/>
        <w:b/>
        <w:bCs/>
        <w:sz w:val="18"/>
        <w:szCs w:val="18"/>
      </w:rPr>
    </w:pPr>
    <w:r>
      <w:rPr>
        <w:rFonts w:ascii="Arial" w:hAnsi="Arial" w:cs="Arial"/>
        <w:b/>
        <w:bCs/>
        <w:sz w:val="18"/>
        <w:szCs w:val="18"/>
        <w:lang w:val="uk"/>
      </w:rPr>
      <w:t>RFA № RCSO-RFA-12-2017</w:t>
    </w:r>
  </w:p>
  <w:p w14:paraId="5C8A9DF2" w14:textId="4552E8DF" w:rsidR="008F74D3" w:rsidRPr="00707072" w:rsidRDefault="008F74D3" w:rsidP="0054731D">
    <w:pPr>
      <w:pStyle w:val="Footer"/>
      <w:tabs>
        <w:tab w:val="clear" w:pos="8306"/>
        <w:tab w:val="right" w:pos="9360"/>
      </w:tabs>
      <w:jc w:val="center"/>
      <w:rPr>
        <w:rFonts w:ascii="Arial" w:hAnsi="Arial" w:cs="Arial"/>
        <w:sz w:val="16"/>
        <w:szCs w:val="16"/>
      </w:rPr>
    </w:pPr>
    <w:r>
      <w:rPr>
        <w:rFonts w:ascii="Arial" w:hAnsi="Arial" w:cs="Arial"/>
        <w:b/>
        <w:bCs/>
        <w:sz w:val="18"/>
        <w:szCs w:val="18"/>
        <w:lang w:val="uk"/>
      </w:rPr>
      <w:t xml:space="preserve">Розділ 6. Стор. </w:t>
    </w:r>
    <w:r>
      <w:rPr>
        <w:rStyle w:val="PageNumber"/>
        <w:rFonts w:ascii="Arial" w:hAnsi="Arial" w:cs="Arial"/>
        <w:b/>
        <w:bCs/>
        <w:sz w:val="18"/>
        <w:szCs w:val="18"/>
        <w:lang w:val="uk"/>
      </w:rPr>
      <w:fldChar w:fldCharType="begin"/>
    </w:r>
    <w:r>
      <w:rPr>
        <w:rStyle w:val="PageNumber"/>
        <w:rFonts w:ascii="Arial" w:hAnsi="Arial" w:cs="Arial"/>
        <w:b/>
        <w:bCs/>
        <w:sz w:val="18"/>
        <w:szCs w:val="18"/>
        <w:lang w:val="uk"/>
      </w:rPr>
      <w:instrText xml:space="preserve"> PAGE </w:instrText>
    </w:r>
    <w:r>
      <w:rPr>
        <w:rStyle w:val="PageNumber"/>
        <w:rFonts w:ascii="Arial" w:hAnsi="Arial" w:cs="Arial"/>
        <w:b/>
        <w:bCs/>
        <w:sz w:val="18"/>
        <w:szCs w:val="18"/>
        <w:lang w:val="uk"/>
      </w:rPr>
      <w:fldChar w:fldCharType="separate"/>
    </w:r>
    <w:r w:rsidR="006375B5">
      <w:rPr>
        <w:rStyle w:val="PageNumber"/>
        <w:rFonts w:ascii="Arial" w:hAnsi="Arial" w:cs="Arial"/>
        <w:b/>
        <w:bCs/>
        <w:noProof/>
        <w:sz w:val="18"/>
        <w:szCs w:val="18"/>
        <w:lang w:val="uk"/>
      </w:rPr>
      <w:t>4</w:t>
    </w:r>
    <w:r>
      <w:rPr>
        <w:rStyle w:val="PageNumber"/>
        <w:rFonts w:ascii="Arial" w:hAnsi="Arial" w:cs="Arial"/>
        <w:sz w:val="18"/>
        <w:szCs w:val="18"/>
        <w:lang w:val="uk"/>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94DF" w14:textId="7457B1C8" w:rsidR="008F74D3" w:rsidRPr="00707072" w:rsidRDefault="008F74D3" w:rsidP="0054731D">
    <w:pPr>
      <w:pStyle w:val="Footer"/>
      <w:jc w:val="center"/>
      <w:rPr>
        <w:rFonts w:ascii="Arial" w:hAnsi="Arial" w:cs="Arial"/>
        <w:b/>
        <w:bCs/>
        <w:sz w:val="18"/>
        <w:szCs w:val="18"/>
      </w:rPr>
    </w:pPr>
    <w:r>
      <w:rPr>
        <w:rFonts w:ascii="Arial" w:hAnsi="Arial" w:cs="Arial"/>
        <w:b/>
        <w:bCs/>
        <w:sz w:val="18"/>
        <w:szCs w:val="18"/>
        <w:lang w:val="uk"/>
      </w:rPr>
      <w:t>RFA № RCSO-RFA-12-2017</w:t>
    </w:r>
  </w:p>
  <w:p w14:paraId="3806D168" w14:textId="488FB2B2" w:rsidR="008F74D3" w:rsidRPr="00707072" w:rsidRDefault="008F74D3" w:rsidP="0054731D">
    <w:pPr>
      <w:pStyle w:val="Footer"/>
      <w:tabs>
        <w:tab w:val="clear" w:pos="8306"/>
        <w:tab w:val="right" w:pos="9360"/>
      </w:tabs>
      <w:jc w:val="center"/>
      <w:rPr>
        <w:rFonts w:ascii="Arial" w:hAnsi="Arial" w:cs="Arial"/>
        <w:sz w:val="16"/>
        <w:szCs w:val="16"/>
      </w:rPr>
    </w:pPr>
    <w:r>
      <w:rPr>
        <w:rFonts w:ascii="Arial" w:hAnsi="Arial" w:cs="Arial"/>
        <w:b/>
        <w:bCs/>
        <w:sz w:val="18"/>
        <w:szCs w:val="18"/>
        <w:lang w:val="uk"/>
      </w:rPr>
      <w:t xml:space="preserve">Розділ 7. Стор. </w:t>
    </w:r>
    <w:r>
      <w:rPr>
        <w:rStyle w:val="PageNumber"/>
        <w:rFonts w:ascii="Arial" w:hAnsi="Arial" w:cs="Arial"/>
        <w:b/>
        <w:bCs/>
        <w:sz w:val="18"/>
        <w:szCs w:val="18"/>
        <w:lang w:val="uk"/>
      </w:rPr>
      <w:fldChar w:fldCharType="begin"/>
    </w:r>
    <w:r>
      <w:rPr>
        <w:rStyle w:val="PageNumber"/>
        <w:rFonts w:ascii="Arial" w:hAnsi="Arial" w:cs="Arial"/>
        <w:b/>
        <w:bCs/>
        <w:sz w:val="18"/>
        <w:szCs w:val="18"/>
        <w:lang w:val="uk"/>
      </w:rPr>
      <w:instrText xml:space="preserve"> PAGE </w:instrText>
    </w:r>
    <w:r>
      <w:rPr>
        <w:rStyle w:val="PageNumber"/>
        <w:rFonts w:ascii="Arial" w:hAnsi="Arial" w:cs="Arial"/>
        <w:b/>
        <w:bCs/>
        <w:sz w:val="18"/>
        <w:szCs w:val="18"/>
        <w:lang w:val="uk"/>
      </w:rPr>
      <w:fldChar w:fldCharType="separate"/>
    </w:r>
    <w:r w:rsidR="006375B5">
      <w:rPr>
        <w:rStyle w:val="PageNumber"/>
        <w:rFonts w:ascii="Arial" w:hAnsi="Arial" w:cs="Arial"/>
        <w:b/>
        <w:bCs/>
        <w:noProof/>
        <w:sz w:val="18"/>
        <w:szCs w:val="18"/>
        <w:lang w:val="uk"/>
      </w:rPr>
      <w:t>1</w:t>
    </w:r>
    <w:r>
      <w:rPr>
        <w:rStyle w:val="PageNumber"/>
        <w:rFonts w:ascii="Arial" w:hAnsi="Arial" w:cs="Arial"/>
        <w:sz w:val="18"/>
        <w:szCs w:val="18"/>
        <w:lang w:val="uk"/>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0DE4B" w14:textId="77777777" w:rsidR="00957513" w:rsidRDefault="00957513">
      <w:r>
        <w:separator/>
      </w:r>
    </w:p>
  </w:footnote>
  <w:footnote w:type="continuationSeparator" w:id="0">
    <w:p w14:paraId="336FCFFA" w14:textId="77777777" w:rsidR="00957513" w:rsidRDefault="00957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2467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0C49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8608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74C27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A74E6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D481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882A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3082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28FC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5211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20B45"/>
    <w:multiLevelType w:val="singleLevel"/>
    <w:tmpl w:val="9954DAF4"/>
    <w:lvl w:ilvl="0">
      <w:start w:val="1"/>
      <w:numFmt w:val="bullet"/>
      <w:pStyle w:val="Bullet"/>
      <w:lvlText w:val=""/>
      <w:lvlJc w:val="left"/>
      <w:pPr>
        <w:tabs>
          <w:tab w:val="num" w:pos="720"/>
        </w:tabs>
        <w:ind w:left="720" w:hanging="360"/>
      </w:pPr>
      <w:rPr>
        <w:rFonts w:ascii="Symbol" w:hAnsi="Symbol" w:hint="default"/>
      </w:rPr>
    </w:lvl>
  </w:abstractNum>
  <w:abstractNum w:abstractNumId="11" w15:restartNumberingAfterBreak="0">
    <w:nsid w:val="015F5874"/>
    <w:multiLevelType w:val="hybridMultilevel"/>
    <w:tmpl w:val="3CECBAE2"/>
    <w:lvl w:ilvl="0" w:tplc="BD2E2F20">
      <w:start w:val="5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7B2442"/>
    <w:multiLevelType w:val="hybridMultilevel"/>
    <w:tmpl w:val="4B94D6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63437BD"/>
    <w:multiLevelType w:val="hybridMultilevel"/>
    <w:tmpl w:val="EFB0DB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0E2089"/>
    <w:multiLevelType w:val="hybridMultilevel"/>
    <w:tmpl w:val="A92C83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9715CDB"/>
    <w:multiLevelType w:val="hybridMultilevel"/>
    <w:tmpl w:val="EFB0DB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2D1156"/>
    <w:multiLevelType w:val="hybridMultilevel"/>
    <w:tmpl w:val="EFB0DB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CB65649"/>
    <w:multiLevelType w:val="hybridMultilevel"/>
    <w:tmpl w:val="EE48D0D2"/>
    <w:lvl w:ilvl="0" w:tplc="98A68F3A">
      <w:start w:val="1"/>
      <w:numFmt w:val="upperRoman"/>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0985CF2"/>
    <w:multiLevelType w:val="hybridMultilevel"/>
    <w:tmpl w:val="82BCE5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13002DC7"/>
    <w:multiLevelType w:val="hybridMultilevel"/>
    <w:tmpl w:val="FB5CC4CE"/>
    <w:lvl w:ilvl="0" w:tplc="B734C004">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48A15AD"/>
    <w:multiLevelType w:val="hybridMultilevel"/>
    <w:tmpl w:val="9154E2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92B49E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FC6541"/>
    <w:multiLevelType w:val="hybridMultilevel"/>
    <w:tmpl w:val="EFB0DB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2D230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CCA3AE7"/>
    <w:multiLevelType w:val="hybridMultilevel"/>
    <w:tmpl w:val="908E39CE"/>
    <w:lvl w:ilvl="0" w:tplc="C7B871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E72466"/>
    <w:multiLevelType w:val="hybridMultilevel"/>
    <w:tmpl w:val="375E9E36"/>
    <w:lvl w:ilvl="0" w:tplc="3AD0C398">
      <w:start w:val="1"/>
      <w:numFmt w:val="bullet"/>
      <w:lvlText w:val=""/>
      <w:lvlJc w:val="left"/>
      <w:pPr>
        <w:tabs>
          <w:tab w:val="num" w:pos="720"/>
        </w:tabs>
        <w:ind w:left="720" w:hanging="360"/>
      </w:pPr>
      <w:rPr>
        <w:rFonts w:ascii="Symbol" w:hAnsi="Symbol" w:hint="default"/>
      </w:rPr>
    </w:lvl>
    <w:lvl w:ilvl="1" w:tplc="243A40C4" w:tentative="1">
      <w:start w:val="1"/>
      <w:numFmt w:val="bullet"/>
      <w:lvlText w:val="o"/>
      <w:lvlJc w:val="left"/>
      <w:pPr>
        <w:tabs>
          <w:tab w:val="num" w:pos="1440"/>
        </w:tabs>
        <w:ind w:left="1440" w:hanging="360"/>
      </w:pPr>
      <w:rPr>
        <w:rFonts w:ascii="Courier New" w:hAnsi="Courier New" w:cs="Courier New" w:hint="default"/>
      </w:rPr>
    </w:lvl>
    <w:lvl w:ilvl="2" w:tplc="1D96522E" w:tentative="1">
      <w:start w:val="1"/>
      <w:numFmt w:val="bullet"/>
      <w:lvlText w:val=""/>
      <w:lvlJc w:val="left"/>
      <w:pPr>
        <w:tabs>
          <w:tab w:val="num" w:pos="2160"/>
        </w:tabs>
        <w:ind w:left="2160" w:hanging="360"/>
      </w:pPr>
      <w:rPr>
        <w:rFonts w:ascii="Wingdings" w:hAnsi="Wingdings" w:hint="default"/>
      </w:rPr>
    </w:lvl>
    <w:lvl w:ilvl="3" w:tplc="46B4E6A2" w:tentative="1">
      <w:start w:val="1"/>
      <w:numFmt w:val="bullet"/>
      <w:lvlText w:val=""/>
      <w:lvlJc w:val="left"/>
      <w:pPr>
        <w:tabs>
          <w:tab w:val="num" w:pos="2880"/>
        </w:tabs>
        <w:ind w:left="2880" w:hanging="360"/>
      </w:pPr>
      <w:rPr>
        <w:rFonts w:ascii="Symbol" w:hAnsi="Symbol" w:hint="default"/>
      </w:rPr>
    </w:lvl>
    <w:lvl w:ilvl="4" w:tplc="60F63944" w:tentative="1">
      <w:start w:val="1"/>
      <w:numFmt w:val="bullet"/>
      <w:lvlText w:val="o"/>
      <w:lvlJc w:val="left"/>
      <w:pPr>
        <w:tabs>
          <w:tab w:val="num" w:pos="3600"/>
        </w:tabs>
        <w:ind w:left="3600" w:hanging="360"/>
      </w:pPr>
      <w:rPr>
        <w:rFonts w:ascii="Courier New" w:hAnsi="Courier New" w:cs="Courier New" w:hint="default"/>
      </w:rPr>
    </w:lvl>
    <w:lvl w:ilvl="5" w:tplc="76C60E9C" w:tentative="1">
      <w:start w:val="1"/>
      <w:numFmt w:val="bullet"/>
      <w:lvlText w:val=""/>
      <w:lvlJc w:val="left"/>
      <w:pPr>
        <w:tabs>
          <w:tab w:val="num" w:pos="4320"/>
        </w:tabs>
        <w:ind w:left="4320" w:hanging="360"/>
      </w:pPr>
      <w:rPr>
        <w:rFonts w:ascii="Wingdings" w:hAnsi="Wingdings" w:hint="default"/>
      </w:rPr>
    </w:lvl>
    <w:lvl w:ilvl="6" w:tplc="D1A64E00" w:tentative="1">
      <w:start w:val="1"/>
      <w:numFmt w:val="bullet"/>
      <w:lvlText w:val=""/>
      <w:lvlJc w:val="left"/>
      <w:pPr>
        <w:tabs>
          <w:tab w:val="num" w:pos="5040"/>
        </w:tabs>
        <w:ind w:left="5040" w:hanging="360"/>
      </w:pPr>
      <w:rPr>
        <w:rFonts w:ascii="Symbol" w:hAnsi="Symbol" w:hint="default"/>
      </w:rPr>
    </w:lvl>
    <w:lvl w:ilvl="7" w:tplc="E166807C" w:tentative="1">
      <w:start w:val="1"/>
      <w:numFmt w:val="bullet"/>
      <w:lvlText w:val="o"/>
      <w:lvlJc w:val="left"/>
      <w:pPr>
        <w:tabs>
          <w:tab w:val="num" w:pos="5760"/>
        </w:tabs>
        <w:ind w:left="5760" w:hanging="360"/>
      </w:pPr>
      <w:rPr>
        <w:rFonts w:ascii="Courier New" w:hAnsi="Courier New" w:cs="Courier New" w:hint="default"/>
      </w:rPr>
    </w:lvl>
    <w:lvl w:ilvl="8" w:tplc="ADA2D02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644BA6"/>
    <w:multiLevelType w:val="singleLevel"/>
    <w:tmpl w:val="039EFC02"/>
    <w:lvl w:ilvl="0">
      <w:start w:val="1"/>
      <w:numFmt w:val="bullet"/>
      <w:pStyle w:val="BoxBullet"/>
      <w:lvlText w:val=""/>
      <w:lvlJc w:val="left"/>
      <w:pPr>
        <w:tabs>
          <w:tab w:val="num" w:pos="360"/>
        </w:tabs>
        <w:ind w:left="360" w:hanging="360"/>
      </w:pPr>
      <w:rPr>
        <w:rFonts w:ascii="Symbol" w:hAnsi="Symbol" w:hint="default"/>
      </w:rPr>
    </w:lvl>
  </w:abstractNum>
  <w:abstractNum w:abstractNumId="27" w15:restartNumberingAfterBreak="0">
    <w:nsid w:val="382F2100"/>
    <w:multiLevelType w:val="hybridMultilevel"/>
    <w:tmpl w:val="C8141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1877A4"/>
    <w:multiLevelType w:val="hybridMultilevel"/>
    <w:tmpl w:val="FB5CC4CE"/>
    <w:lvl w:ilvl="0" w:tplc="B734C004">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5B383B"/>
    <w:multiLevelType w:val="hybridMultilevel"/>
    <w:tmpl w:val="0166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891901"/>
    <w:multiLevelType w:val="multilevel"/>
    <w:tmpl w:val="04090023"/>
    <w:styleLink w:val="ArticleSection"/>
    <w:lvl w:ilvl="0">
      <w:start w:val="1"/>
      <w:numFmt w:val="upperRoman"/>
      <w:lvlText w:val="Стаття %1."/>
      <w:lvlJc w:val="left"/>
      <w:pPr>
        <w:tabs>
          <w:tab w:val="num" w:pos="1440"/>
        </w:tabs>
        <w:ind w:left="0" w:firstLine="0"/>
      </w:pPr>
    </w:lvl>
    <w:lvl w:ilvl="1">
      <w:start w:val="1"/>
      <w:numFmt w:val="decimalZero"/>
      <w:isLgl/>
      <w:lvlText w:val="Розді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15:restartNumberingAfterBreak="0">
    <w:nsid w:val="44C31CE4"/>
    <w:multiLevelType w:val="hybridMultilevel"/>
    <w:tmpl w:val="F7AAE11A"/>
    <w:lvl w:ilvl="0" w:tplc="5CEA1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D157D7"/>
    <w:multiLevelType w:val="singleLevel"/>
    <w:tmpl w:val="04381A84"/>
    <w:lvl w:ilvl="0">
      <w:start w:val="1"/>
      <w:numFmt w:val="decimal"/>
      <w:pStyle w:val="TITLENUMBERS"/>
      <w:lvlText w:val="%1."/>
      <w:lvlJc w:val="left"/>
      <w:pPr>
        <w:tabs>
          <w:tab w:val="num" w:pos="360"/>
        </w:tabs>
        <w:ind w:left="0" w:firstLine="0"/>
      </w:pPr>
      <w:rPr>
        <w:b w:val="0"/>
        <w:i w:val="0"/>
      </w:rPr>
    </w:lvl>
  </w:abstractNum>
  <w:abstractNum w:abstractNumId="33" w15:restartNumberingAfterBreak="0">
    <w:nsid w:val="47555443"/>
    <w:multiLevelType w:val="hybridMultilevel"/>
    <w:tmpl w:val="98B02FE0"/>
    <w:lvl w:ilvl="0" w:tplc="666C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97D17C1"/>
    <w:multiLevelType w:val="hybridMultilevel"/>
    <w:tmpl w:val="52BAF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EA3306"/>
    <w:multiLevelType w:val="hybridMultilevel"/>
    <w:tmpl w:val="4F062D94"/>
    <w:lvl w:ilvl="0" w:tplc="CDD2A198">
      <w:start w:val="1"/>
      <w:numFmt w:val="bullet"/>
      <w:lvlText w:val="•"/>
      <w:lvlJc w:val="left"/>
      <w:pPr>
        <w:tabs>
          <w:tab w:val="num" w:pos="720"/>
        </w:tabs>
        <w:ind w:left="720" w:hanging="360"/>
      </w:pPr>
      <w:rPr>
        <w:rFonts w:ascii="Arial" w:hAnsi="Arial" w:hint="default"/>
      </w:rPr>
    </w:lvl>
    <w:lvl w:ilvl="1" w:tplc="B052D01C" w:tentative="1">
      <w:start w:val="1"/>
      <w:numFmt w:val="bullet"/>
      <w:lvlText w:val="•"/>
      <w:lvlJc w:val="left"/>
      <w:pPr>
        <w:tabs>
          <w:tab w:val="num" w:pos="1440"/>
        </w:tabs>
        <w:ind w:left="1440" w:hanging="360"/>
      </w:pPr>
      <w:rPr>
        <w:rFonts w:ascii="Arial" w:hAnsi="Arial" w:hint="default"/>
      </w:rPr>
    </w:lvl>
    <w:lvl w:ilvl="2" w:tplc="6146183A" w:tentative="1">
      <w:start w:val="1"/>
      <w:numFmt w:val="bullet"/>
      <w:lvlText w:val="•"/>
      <w:lvlJc w:val="left"/>
      <w:pPr>
        <w:tabs>
          <w:tab w:val="num" w:pos="2160"/>
        </w:tabs>
        <w:ind w:left="2160" w:hanging="360"/>
      </w:pPr>
      <w:rPr>
        <w:rFonts w:ascii="Arial" w:hAnsi="Arial" w:hint="default"/>
      </w:rPr>
    </w:lvl>
    <w:lvl w:ilvl="3" w:tplc="F300E25A" w:tentative="1">
      <w:start w:val="1"/>
      <w:numFmt w:val="bullet"/>
      <w:lvlText w:val="•"/>
      <w:lvlJc w:val="left"/>
      <w:pPr>
        <w:tabs>
          <w:tab w:val="num" w:pos="2880"/>
        </w:tabs>
        <w:ind w:left="2880" w:hanging="360"/>
      </w:pPr>
      <w:rPr>
        <w:rFonts w:ascii="Arial" w:hAnsi="Arial" w:hint="default"/>
      </w:rPr>
    </w:lvl>
    <w:lvl w:ilvl="4" w:tplc="1242B94A" w:tentative="1">
      <w:start w:val="1"/>
      <w:numFmt w:val="bullet"/>
      <w:lvlText w:val="•"/>
      <w:lvlJc w:val="left"/>
      <w:pPr>
        <w:tabs>
          <w:tab w:val="num" w:pos="3600"/>
        </w:tabs>
        <w:ind w:left="3600" w:hanging="360"/>
      </w:pPr>
      <w:rPr>
        <w:rFonts w:ascii="Arial" w:hAnsi="Arial" w:hint="default"/>
      </w:rPr>
    </w:lvl>
    <w:lvl w:ilvl="5" w:tplc="E6981348" w:tentative="1">
      <w:start w:val="1"/>
      <w:numFmt w:val="bullet"/>
      <w:lvlText w:val="•"/>
      <w:lvlJc w:val="left"/>
      <w:pPr>
        <w:tabs>
          <w:tab w:val="num" w:pos="4320"/>
        </w:tabs>
        <w:ind w:left="4320" w:hanging="360"/>
      </w:pPr>
      <w:rPr>
        <w:rFonts w:ascii="Arial" w:hAnsi="Arial" w:hint="default"/>
      </w:rPr>
    </w:lvl>
    <w:lvl w:ilvl="6" w:tplc="FF2863F0" w:tentative="1">
      <w:start w:val="1"/>
      <w:numFmt w:val="bullet"/>
      <w:lvlText w:val="•"/>
      <w:lvlJc w:val="left"/>
      <w:pPr>
        <w:tabs>
          <w:tab w:val="num" w:pos="5040"/>
        </w:tabs>
        <w:ind w:left="5040" w:hanging="360"/>
      </w:pPr>
      <w:rPr>
        <w:rFonts w:ascii="Arial" w:hAnsi="Arial" w:hint="default"/>
      </w:rPr>
    </w:lvl>
    <w:lvl w:ilvl="7" w:tplc="8EAE4E22" w:tentative="1">
      <w:start w:val="1"/>
      <w:numFmt w:val="bullet"/>
      <w:lvlText w:val="•"/>
      <w:lvlJc w:val="left"/>
      <w:pPr>
        <w:tabs>
          <w:tab w:val="num" w:pos="5760"/>
        </w:tabs>
        <w:ind w:left="5760" w:hanging="360"/>
      </w:pPr>
      <w:rPr>
        <w:rFonts w:ascii="Arial" w:hAnsi="Arial" w:hint="default"/>
      </w:rPr>
    </w:lvl>
    <w:lvl w:ilvl="8" w:tplc="F25C6F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47D7F7F"/>
    <w:multiLevelType w:val="hybridMultilevel"/>
    <w:tmpl w:val="37D4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27D60"/>
    <w:multiLevelType w:val="hybridMultilevel"/>
    <w:tmpl w:val="EFB0DB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E31D8D"/>
    <w:multiLevelType w:val="hybridMultilevel"/>
    <w:tmpl w:val="B616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D5DC7"/>
    <w:multiLevelType w:val="hybridMultilevel"/>
    <w:tmpl w:val="1ABE5AC2"/>
    <w:lvl w:ilvl="0" w:tplc="6012E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A258D"/>
    <w:multiLevelType w:val="hybridMultilevel"/>
    <w:tmpl w:val="3CBED91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FF323F"/>
    <w:multiLevelType w:val="hybridMultilevel"/>
    <w:tmpl w:val="152203AE"/>
    <w:lvl w:ilvl="0" w:tplc="26EC7FA2">
      <w:numFmt w:val="bullet"/>
      <w:lvlText w:val=""/>
      <w:legacy w:legacy="1" w:legacySpace="0" w:legacyIndent="360"/>
      <w:lvlJc w:val="left"/>
      <w:rPr>
        <w:rFonts w:ascii="Symbol" w:hAnsi="Symbol" w:cs="Symbol" w:hint="default"/>
      </w:rPr>
    </w:lvl>
    <w:lvl w:ilvl="1" w:tplc="A40ABBD6">
      <w:start w:val="4"/>
      <w:numFmt w:val="decimal"/>
      <w:lvlText w:val="%2."/>
      <w:lvlJc w:val="left"/>
      <w:pPr>
        <w:tabs>
          <w:tab w:val="num" w:pos="2160"/>
        </w:tabs>
        <w:ind w:left="2160" w:hanging="360"/>
      </w:pPr>
      <w:rPr>
        <w:rFonts w:hint="default"/>
        <w:b w:val="0"/>
        <w:bCs w:val="0"/>
        <w:u w:val="none"/>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2" w15:restartNumberingAfterBreak="0">
    <w:nsid w:val="6D07076F"/>
    <w:multiLevelType w:val="hybridMultilevel"/>
    <w:tmpl w:val="07BE7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1D160E"/>
    <w:multiLevelType w:val="hybridMultilevel"/>
    <w:tmpl w:val="8BAE3B6A"/>
    <w:lvl w:ilvl="0" w:tplc="C2EEACF4">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74403D"/>
    <w:multiLevelType w:val="hybridMultilevel"/>
    <w:tmpl w:val="25A21C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35A1379"/>
    <w:multiLevelType w:val="singleLevel"/>
    <w:tmpl w:val="90C6747C"/>
    <w:lvl w:ilvl="0">
      <w:start w:val="1"/>
      <w:numFmt w:val="bullet"/>
      <w:pStyle w:val="Bullet2"/>
      <w:lvlText w:val=""/>
      <w:lvlJc w:val="left"/>
      <w:pPr>
        <w:tabs>
          <w:tab w:val="num" w:pos="1440"/>
        </w:tabs>
        <w:ind w:left="1440" w:hanging="360"/>
      </w:pPr>
      <w:rPr>
        <w:rFonts w:ascii="Wingdings" w:hAnsi="Wingdings" w:hint="default"/>
        <w:sz w:val="14"/>
      </w:rPr>
    </w:lvl>
  </w:abstractNum>
  <w:abstractNum w:abstractNumId="46" w15:restartNumberingAfterBreak="0">
    <w:nsid w:val="78CD2D5E"/>
    <w:multiLevelType w:val="hybridMultilevel"/>
    <w:tmpl w:val="1820F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37455D"/>
    <w:multiLevelType w:val="hybridMultilevel"/>
    <w:tmpl w:val="DE2CE20A"/>
    <w:lvl w:ilvl="0" w:tplc="0409001B">
      <w:start w:val="1"/>
      <w:numFmt w:val="lowerRoman"/>
      <w:lvlText w:val="%1."/>
      <w:lvlJc w:val="right"/>
      <w:pPr>
        <w:ind w:left="1080" w:hanging="360"/>
      </w:pPr>
    </w:lvl>
    <w:lvl w:ilvl="1" w:tplc="1C8A51A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1A5385"/>
    <w:multiLevelType w:val="hybridMultilevel"/>
    <w:tmpl w:val="C8141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1"/>
  </w:num>
  <w:num w:numId="4">
    <w:abstractNumId w:val="23"/>
  </w:num>
  <w:num w:numId="5">
    <w:abstractNumId w:val="21"/>
  </w:num>
  <w:num w:numId="6">
    <w:abstractNumId w:val="3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26"/>
  </w:num>
  <w:num w:numId="19">
    <w:abstractNumId w:val="45"/>
  </w:num>
  <w:num w:numId="20">
    <w:abstractNumId w:val="10"/>
  </w:num>
  <w:num w:numId="21">
    <w:abstractNumId w:val="32"/>
  </w:num>
  <w:num w:numId="22">
    <w:abstractNumId w:val="20"/>
  </w:num>
  <w:num w:numId="23">
    <w:abstractNumId w:val="12"/>
  </w:num>
  <w:num w:numId="24">
    <w:abstractNumId w:val="42"/>
  </w:num>
  <w:num w:numId="25">
    <w:abstractNumId w:val="40"/>
  </w:num>
  <w:num w:numId="26">
    <w:abstractNumId w:val="39"/>
  </w:num>
  <w:num w:numId="27">
    <w:abstractNumId w:val="13"/>
  </w:num>
  <w:num w:numId="28">
    <w:abstractNumId w:val="37"/>
  </w:num>
  <w:num w:numId="29">
    <w:abstractNumId w:val="47"/>
  </w:num>
  <w:num w:numId="30">
    <w:abstractNumId w:val="44"/>
  </w:num>
  <w:num w:numId="31">
    <w:abstractNumId w:val="19"/>
  </w:num>
  <w:num w:numId="32">
    <w:abstractNumId w:val="18"/>
  </w:num>
  <w:num w:numId="33">
    <w:abstractNumId w:val="41"/>
  </w:num>
  <w:num w:numId="34">
    <w:abstractNumId w:val="35"/>
  </w:num>
  <w:num w:numId="35">
    <w:abstractNumId w:val="29"/>
  </w:num>
  <w:num w:numId="36">
    <w:abstractNumId w:val="31"/>
  </w:num>
  <w:num w:numId="37">
    <w:abstractNumId w:val="33"/>
  </w:num>
  <w:num w:numId="38">
    <w:abstractNumId w:val="36"/>
  </w:num>
  <w:num w:numId="39">
    <w:abstractNumId w:val="25"/>
  </w:num>
  <w:num w:numId="40">
    <w:abstractNumId w:val="38"/>
  </w:num>
  <w:num w:numId="41">
    <w:abstractNumId w:val="28"/>
  </w:num>
  <w:num w:numId="42">
    <w:abstractNumId w:val="15"/>
  </w:num>
  <w:num w:numId="43">
    <w:abstractNumId w:val="16"/>
  </w:num>
  <w:num w:numId="44">
    <w:abstractNumId w:val="24"/>
  </w:num>
  <w:num w:numId="45">
    <w:abstractNumId w:val="34"/>
  </w:num>
  <w:num w:numId="46">
    <w:abstractNumId w:val="43"/>
  </w:num>
  <w:num w:numId="47">
    <w:abstractNumId w:val="46"/>
  </w:num>
  <w:num w:numId="48">
    <w:abstractNumId w:val="48"/>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yMDIwNjIzNTM2NTBU0lEKTi0uzszPAykwrAUAtaY8MywAAAA="/>
  </w:docVars>
  <w:rsids>
    <w:rsidRoot w:val="00E7202D"/>
    <w:rsid w:val="00003127"/>
    <w:rsid w:val="000036D3"/>
    <w:rsid w:val="00014447"/>
    <w:rsid w:val="00090137"/>
    <w:rsid w:val="00095C99"/>
    <w:rsid w:val="000A1CDD"/>
    <w:rsid w:val="000A707C"/>
    <w:rsid w:val="000B24B9"/>
    <w:rsid w:val="000F032D"/>
    <w:rsid w:val="000F3B10"/>
    <w:rsid w:val="00117F00"/>
    <w:rsid w:val="00117FC4"/>
    <w:rsid w:val="001565E9"/>
    <w:rsid w:val="00156660"/>
    <w:rsid w:val="00197081"/>
    <w:rsid w:val="001C0280"/>
    <w:rsid w:val="001C29A2"/>
    <w:rsid w:val="001E453F"/>
    <w:rsid w:val="0020745D"/>
    <w:rsid w:val="00213AE5"/>
    <w:rsid w:val="0022493D"/>
    <w:rsid w:val="00233201"/>
    <w:rsid w:val="00245155"/>
    <w:rsid w:val="00257F41"/>
    <w:rsid w:val="0029031D"/>
    <w:rsid w:val="002952DA"/>
    <w:rsid w:val="002B5292"/>
    <w:rsid w:val="002C055D"/>
    <w:rsid w:val="002E66CD"/>
    <w:rsid w:val="00301112"/>
    <w:rsid w:val="00306E8D"/>
    <w:rsid w:val="00312BEF"/>
    <w:rsid w:val="00325CDB"/>
    <w:rsid w:val="00337D88"/>
    <w:rsid w:val="003410BE"/>
    <w:rsid w:val="0034418A"/>
    <w:rsid w:val="00347684"/>
    <w:rsid w:val="00350981"/>
    <w:rsid w:val="00353756"/>
    <w:rsid w:val="00357749"/>
    <w:rsid w:val="003634CF"/>
    <w:rsid w:val="00385C4B"/>
    <w:rsid w:val="00392C78"/>
    <w:rsid w:val="003B0F16"/>
    <w:rsid w:val="003B7172"/>
    <w:rsid w:val="003C1C45"/>
    <w:rsid w:val="003D3AA9"/>
    <w:rsid w:val="003D46E5"/>
    <w:rsid w:val="003F04FC"/>
    <w:rsid w:val="003F3879"/>
    <w:rsid w:val="00423619"/>
    <w:rsid w:val="004310DA"/>
    <w:rsid w:val="004B05BA"/>
    <w:rsid w:val="004B0999"/>
    <w:rsid w:val="004B0C62"/>
    <w:rsid w:val="004B589D"/>
    <w:rsid w:val="004C07CD"/>
    <w:rsid w:val="004C13CF"/>
    <w:rsid w:val="004C6D1F"/>
    <w:rsid w:val="004C79F9"/>
    <w:rsid w:val="004D0C5C"/>
    <w:rsid w:val="004F266E"/>
    <w:rsid w:val="004F3B1E"/>
    <w:rsid w:val="004F7B5E"/>
    <w:rsid w:val="00503407"/>
    <w:rsid w:val="0053513A"/>
    <w:rsid w:val="00537F1C"/>
    <w:rsid w:val="00540E7B"/>
    <w:rsid w:val="0054731D"/>
    <w:rsid w:val="00547F5E"/>
    <w:rsid w:val="00560EBD"/>
    <w:rsid w:val="00561E72"/>
    <w:rsid w:val="00575F75"/>
    <w:rsid w:val="005839E4"/>
    <w:rsid w:val="00590615"/>
    <w:rsid w:val="00594496"/>
    <w:rsid w:val="005A2047"/>
    <w:rsid w:val="005B532D"/>
    <w:rsid w:val="005C4A37"/>
    <w:rsid w:val="005E1519"/>
    <w:rsid w:val="005F7B2A"/>
    <w:rsid w:val="00610B58"/>
    <w:rsid w:val="00631C1D"/>
    <w:rsid w:val="006375B5"/>
    <w:rsid w:val="00643308"/>
    <w:rsid w:val="00644BD3"/>
    <w:rsid w:val="006534BE"/>
    <w:rsid w:val="006602AC"/>
    <w:rsid w:val="00661691"/>
    <w:rsid w:val="00666E05"/>
    <w:rsid w:val="00673B68"/>
    <w:rsid w:val="006939F5"/>
    <w:rsid w:val="00694848"/>
    <w:rsid w:val="006A675B"/>
    <w:rsid w:val="006B4CDB"/>
    <w:rsid w:val="006C2742"/>
    <w:rsid w:val="006C3E64"/>
    <w:rsid w:val="007117A2"/>
    <w:rsid w:val="00722374"/>
    <w:rsid w:val="00723919"/>
    <w:rsid w:val="00733D27"/>
    <w:rsid w:val="007370C9"/>
    <w:rsid w:val="00763DF8"/>
    <w:rsid w:val="00772279"/>
    <w:rsid w:val="007C23B2"/>
    <w:rsid w:val="007C674D"/>
    <w:rsid w:val="007E6751"/>
    <w:rsid w:val="00827516"/>
    <w:rsid w:val="00837093"/>
    <w:rsid w:val="0084028C"/>
    <w:rsid w:val="008415FD"/>
    <w:rsid w:val="0084730B"/>
    <w:rsid w:val="00851395"/>
    <w:rsid w:val="008635E7"/>
    <w:rsid w:val="00866F8A"/>
    <w:rsid w:val="00891A14"/>
    <w:rsid w:val="00893ECF"/>
    <w:rsid w:val="008B6F20"/>
    <w:rsid w:val="008D0D61"/>
    <w:rsid w:val="008E05F2"/>
    <w:rsid w:val="008E60A2"/>
    <w:rsid w:val="008E7C3E"/>
    <w:rsid w:val="008F74D3"/>
    <w:rsid w:val="0090367E"/>
    <w:rsid w:val="00931E70"/>
    <w:rsid w:val="00943B86"/>
    <w:rsid w:val="00944F06"/>
    <w:rsid w:val="00957513"/>
    <w:rsid w:val="00971406"/>
    <w:rsid w:val="009800BD"/>
    <w:rsid w:val="009922A5"/>
    <w:rsid w:val="009D6CD2"/>
    <w:rsid w:val="00A03EE1"/>
    <w:rsid w:val="00A04503"/>
    <w:rsid w:val="00A1727A"/>
    <w:rsid w:val="00A52776"/>
    <w:rsid w:val="00AA14ED"/>
    <w:rsid w:val="00AE0AFF"/>
    <w:rsid w:val="00AE4E3D"/>
    <w:rsid w:val="00AF7651"/>
    <w:rsid w:val="00B063F1"/>
    <w:rsid w:val="00B379A5"/>
    <w:rsid w:val="00B45076"/>
    <w:rsid w:val="00B503F7"/>
    <w:rsid w:val="00B52FD4"/>
    <w:rsid w:val="00B8199F"/>
    <w:rsid w:val="00B83DF0"/>
    <w:rsid w:val="00B90E25"/>
    <w:rsid w:val="00B91E84"/>
    <w:rsid w:val="00B97572"/>
    <w:rsid w:val="00BC5063"/>
    <w:rsid w:val="00BC5947"/>
    <w:rsid w:val="00BD4A5E"/>
    <w:rsid w:val="00BF2631"/>
    <w:rsid w:val="00C22639"/>
    <w:rsid w:val="00C421B6"/>
    <w:rsid w:val="00C512FC"/>
    <w:rsid w:val="00C62F05"/>
    <w:rsid w:val="00C64C19"/>
    <w:rsid w:val="00C75056"/>
    <w:rsid w:val="00C76CC2"/>
    <w:rsid w:val="00C946E1"/>
    <w:rsid w:val="00CA5007"/>
    <w:rsid w:val="00CB435E"/>
    <w:rsid w:val="00CB45B9"/>
    <w:rsid w:val="00CE567D"/>
    <w:rsid w:val="00CF2821"/>
    <w:rsid w:val="00CF2D9C"/>
    <w:rsid w:val="00CF4EAB"/>
    <w:rsid w:val="00D140BC"/>
    <w:rsid w:val="00D269ED"/>
    <w:rsid w:val="00D67CBD"/>
    <w:rsid w:val="00D80052"/>
    <w:rsid w:val="00D83F6D"/>
    <w:rsid w:val="00D931AD"/>
    <w:rsid w:val="00DA2256"/>
    <w:rsid w:val="00DA2C3A"/>
    <w:rsid w:val="00DA71D9"/>
    <w:rsid w:val="00DA7714"/>
    <w:rsid w:val="00DD0E88"/>
    <w:rsid w:val="00DD1221"/>
    <w:rsid w:val="00DD6D59"/>
    <w:rsid w:val="00DE0358"/>
    <w:rsid w:val="00DF5B9F"/>
    <w:rsid w:val="00DF7FE4"/>
    <w:rsid w:val="00E0234F"/>
    <w:rsid w:val="00E15F39"/>
    <w:rsid w:val="00E228F4"/>
    <w:rsid w:val="00E24F37"/>
    <w:rsid w:val="00E43619"/>
    <w:rsid w:val="00E43DEF"/>
    <w:rsid w:val="00E50C25"/>
    <w:rsid w:val="00E519EF"/>
    <w:rsid w:val="00E61332"/>
    <w:rsid w:val="00E7023E"/>
    <w:rsid w:val="00E7202D"/>
    <w:rsid w:val="00E74245"/>
    <w:rsid w:val="00E97A42"/>
    <w:rsid w:val="00EB3E81"/>
    <w:rsid w:val="00EB57B8"/>
    <w:rsid w:val="00EC40D4"/>
    <w:rsid w:val="00EF5539"/>
    <w:rsid w:val="00EF720F"/>
    <w:rsid w:val="00F018C3"/>
    <w:rsid w:val="00F0644A"/>
    <w:rsid w:val="00F11201"/>
    <w:rsid w:val="00F1153B"/>
    <w:rsid w:val="00F256A0"/>
    <w:rsid w:val="00F309A2"/>
    <w:rsid w:val="00F36813"/>
    <w:rsid w:val="00F45E39"/>
    <w:rsid w:val="00F61AEE"/>
    <w:rsid w:val="00F61EA7"/>
    <w:rsid w:val="00F92B6F"/>
    <w:rsid w:val="00F9641C"/>
    <w:rsid w:val="00FB4737"/>
    <w:rsid w:val="00FC2891"/>
    <w:rsid w:val="00FC4413"/>
    <w:rsid w:val="00FF0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04B1E"/>
  <w15:docId w15:val="{7ADF7923-1C72-47A9-B281-6F5A3A78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02D"/>
  </w:style>
  <w:style w:type="paragraph" w:styleId="Heading1">
    <w:name w:val="heading 1"/>
    <w:aliases w:val="Don't Use"/>
    <w:basedOn w:val="Normal"/>
    <w:next w:val="Normal"/>
    <w:qFormat/>
    <w:rsid w:val="00E7202D"/>
    <w:pPr>
      <w:keepNext/>
      <w:spacing w:before="240" w:after="60"/>
      <w:outlineLvl w:val="0"/>
    </w:pPr>
    <w:rPr>
      <w:rFonts w:ascii="Arial" w:hAnsi="Arial" w:cs="Arial"/>
      <w:b/>
      <w:bCs/>
      <w:kern w:val="32"/>
      <w:sz w:val="32"/>
      <w:szCs w:val="32"/>
    </w:rPr>
  </w:style>
  <w:style w:type="paragraph" w:styleId="Heading2">
    <w:name w:val="heading 2"/>
    <w:aliases w:val="Don't use"/>
    <w:basedOn w:val="Heading1"/>
    <w:next w:val="Normal"/>
    <w:qFormat/>
    <w:rsid w:val="00E7202D"/>
    <w:pPr>
      <w:keepNext w:val="0"/>
      <w:spacing w:before="0" w:after="0"/>
      <w:ind w:left="720" w:hanging="720"/>
      <w:outlineLvl w:val="1"/>
    </w:pPr>
    <w:rPr>
      <w:rFonts w:ascii="Times New Roman" w:hAnsi="Times New Roman" w:cs="Times New Roman"/>
      <w:bCs w:val="0"/>
      <w:kern w:val="0"/>
      <w:sz w:val="24"/>
      <w:szCs w:val="20"/>
    </w:rPr>
  </w:style>
  <w:style w:type="paragraph" w:styleId="Heading3">
    <w:name w:val="heading 3"/>
    <w:aliases w:val="don't use"/>
    <w:basedOn w:val="Normal"/>
    <w:next w:val="Normal"/>
    <w:qFormat/>
    <w:rsid w:val="00723919"/>
    <w:pPr>
      <w:keepNext/>
      <w:spacing w:before="240" w:after="60"/>
      <w:outlineLvl w:val="2"/>
    </w:pPr>
    <w:rPr>
      <w:rFonts w:ascii="Arial" w:hAnsi="Arial" w:cs="Arial"/>
      <w:b/>
      <w:bCs/>
      <w:sz w:val="26"/>
      <w:szCs w:val="26"/>
    </w:rPr>
  </w:style>
  <w:style w:type="paragraph" w:styleId="Heading4">
    <w:name w:val="heading 4"/>
    <w:basedOn w:val="Normal"/>
    <w:next w:val="Normal"/>
    <w:qFormat/>
    <w:rsid w:val="003634CF"/>
    <w:pPr>
      <w:keepNext/>
      <w:numPr>
        <w:ilvl w:val="3"/>
        <w:numId w:val="6"/>
      </w:numPr>
      <w:suppressAutoHyphens/>
      <w:spacing w:before="240" w:after="60"/>
      <w:outlineLvl w:val="3"/>
    </w:pPr>
    <w:rPr>
      <w:b/>
      <w:bCs/>
      <w:sz w:val="28"/>
      <w:szCs w:val="28"/>
    </w:rPr>
  </w:style>
  <w:style w:type="paragraph" w:styleId="Heading5">
    <w:name w:val="heading 5"/>
    <w:basedOn w:val="Normal"/>
    <w:next w:val="Normal"/>
    <w:qFormat/>
    <w:rsid w:val="003634CF"/>
    <w:pPr>
      <w:numPr>
        <w:ilvl w:val="4"/>
        <w:numId w:val="6"/>
      </w:numPr>
      <w:suppressAutoHyphens/>
      <w:spacing w:before="240" w:after="60"/>
      <w:outlineLvl w:val="4"/>
    </w:pPr>
    <w:rPr>
      <w:b/>
      <w:bCs/>
      <w:i/>
      <w:iCs/>
      <w:sz w:val="26"/>
      <w:szCs w:val="26"/>
    </w:rPr>
  </w:style>
  <w:style w:type="paragraph" w:styleId="Heading6">
    <w:name w:val="heading 6"/>
    <w:basedOn w:val="Normal"/>
    <w:next w:val="Normal"/>
    <w:qFormat/>
    <w:rsid w:val="003634CF"/>
    <w:pPr>
      <w:numPr>
        <w:ilvl w:val="5"/>
        <w:numId w:val="6"/>
      </w:numPr>
      <w:suppressAutoHyphens/>
      <w:spacing w:before="240" w:after="60"/>
      <w:outlineLvl w:val="5"/>
    </w:pPr>
    <w:rPr>
      <w:b/>
      <w:bCs/>
      <w:sz w:val="22"/>
      <w:szCs w:val="22"/>
    </w:rPr>
  </w:style>
  <w:style w:type="paragraph" w:styleId="Heading7">
    <w:name w:val="heading 7"/>
    <w:basedOn w:val="Normal"/>
    <w:next w:val="Normal"/>
    <w:qFormat/>
    <w:rsid w:val="003634CF"/>
    <w:pPr>
      <w:numPr>
        <w:ilvl w:val="6"/>
        <w:numId w:val="6"/>
      </w:numPr>
      <w:suppressAutoHyphens/>
      <w:spacing w:before="240" w:after="60"/>
      <w:outlineLvl w:val="6"/>
    </w:pPr>
    <w:rPr>
      <w:sz w:val="24"/>
      <w:szCs w:val="24"/>
    </w:rPr>
  </w:style>
  <w:style w:type="paragraph" w:styleId="Heading8">
    <w:name w:val="heading 8"/>
    <w:basedOn w:val="Normal"/>
    <w:next w:val="Normal"/>
    <w:qFormat/>
    <w:rsid w:val="003634CF"/>
    <w:pPr>
      <w:numPr>
        <w:ilvl w:val="7"/>
        <w:numId w:val="6"/>
      </w:numPr>
      <w:suppressAutoHyphens/>
      <w:spacing w:before="240" w:after="60"/>
      <w:outlineLvl w:val="7"/>
    </w:pPr>
    <w:rPr>
      <w:i/>
      <w:iCs/>
      <w:sz w:val="24"/>
      <w:szCs w:val="24"/>
    </w:rPr>
  </w:style>
  <w:style w:type="paragraph" w:styleId="Heading9">
    <w:name w:val="heading 9"/>
    <w:basedOn w:val="Normal"/>
    <w:next w:val="Normal"/>
    <w:qFormat/>
    <w:rsid w:val="003634CF"/>
    <w:pPr>
      <w:numPr>
        <w:ilvl w:val="8"/>
        <w:numId w:val="6"/>
      </w:numPr>
      <w:suppressAutoHyphen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202D"/>
    <w:rPr>
      <w:color w:val="0000FF"/>
      <w:u w:val="single"/>
    </w:rPr>
  </w:style>
  <w:style w:type="paragraph" w:styleId="BodyTextIndent">
    <w:name w:val="Body Text Indent"/>
    <w:basedOn w:val="Normal"/>
    <w:rsid w:val="00E7202D"/>
    <w:pPr>
      <w:tabs>
        <w:tab w:val="left" w:pos="360"/>
      </w:tabs>
      <w:ind w:left="360" w:hanging="360"/>
    </w:pPr>
    <w:rPr>
      <w:rFonts w:ascii="Tahoma" w:hAnsi="Tahoma"/>
    </w:rPr>
  </w:style>
  <w:style w:type="paragraph" w:styleId="BodyTextIndent2">
    <w:name w:val="Body Text Indent 2"/>
    <w:basedOn w:val="Normal"/>
    <w:rsid w:val="00E7202D"/>
    <w:pPr>
      <w:tabs>
        <w:tab w:val="left" w:pos="360"/>
        <w:tab w:val="left" w:pos="720"/>
      </w:tabs>
      <w:ind w:left="720" w:hanging="720"/>
    </w:pPr>
    <w:rPr>
      <w:rFonts w:ascii="Tahoma" w:hAnsi="Tahoma"/>
    </w:rPr>
  </w:style>
  <w:style w:type="paragraph" w:styleId="BodyText2">
    <w:name w:val="Body Text 2"/>
    <w:basedOn w:val="Normal"/>
    <w:rsid w:val="00E7202D"/>
    <w:pPr>
      <w:spacing w:after="120" w:line="480" w:lineRule="auto"/>
    </w:pPr>
  </w:style>
  <w:style w:type="table" w:styleId="TableGrid">
    <w:name w:val="Table Grid"/>
    <w:basedOn w:val="TableNormal"/>
    <w:rsid w:val="00D8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83F6D"/>
    <w:rPr>
      <w:sz w:val="16"/>
      <w:szCs w:val="16"/>
    </w:rPr>
  </w:style>
  <w:style w:type="paragraph" w:styleId="CommentText">
    <w:name w:val="annotation text"/>
    <w:basedOn w:val="Normal"/>
    <w:semiHidden/>
    <w:rsid w:val="00D83F6D"/>
  </w:style>
  <w:style w:type="paragraph" w:styleId="BalloonText">
    <w:name w:val="Balloon Text"/>
    <w:basedOn w:val="Normal"/>
    <w:semiHidden/>
    <w:rsid w:val="00D83F6D"/>
    <w:rPr>
      <w:rFonts w:ascii="Tahoma" w:hAnsi="Tahoma" w:cs="Tahoma"/>
      <w:sz w:val="16"/>
      <w:szCs w:val="16"/>
    </w:rPr>
  </w:style>
  <w:style w:type="paragraph" w:styleId="BodyText">
    <w:name w:val="Body Text"/>
    <w:basedOn w:val="Normal"/>
    <w:rsid w:val="00723919"/>
    <w:pPr>
      <w:spacing w:after="120"/>
    </w:pPr>
  </w:style>
  <w:style w:type="paragraph" w:customStyle="1" w:styleId="TableText">
    <w:name w:val="Table Text"/>
    <w:basedOn w:val="Normal"/>
    <w:rsid w:val="00723919"/>
    <w:pPr>
      <w:widowControl w:val="0"/>
      <w:autoSpaceDE w:val="0"/>
      <w:autoSpaceDN w:val="0"/>
      <w:spacing w:before="60" w:after="60"/>
    </w:pPr>
    <w:rPr>
      <w:rFonts w:ascii="Traditional Arabic" w:cs="Traditional Arabic"/>
      <w:sz w:val="22"/>
      <w:szCs w:val="22"/>
    </w:rPr>
  </w:style>
  <w:style w:type="paragraph" w:styleId="TOC2">
    <w:name w:val="toc 2"/>
    <w:basedOn w:val="Normal"/>
    <w:next w:val="Normal"/>
    <w:autoRedefine/>
    <w:uiPriority w:val="39"/>
    <w:rsid w:val="00723919"/>
    <w:pPr>
      <w:widowControl w:val="0"/>
      <w:tabs>
        <w:tab w:val="left" w:pos="1675"/>
        <w:tab w:val="right" w:leader="dot" w:pos="9350"/>
      </w:tabs>
      <w:autoSpaceDE w:val="0"/>
      <w:autoSpaceDN w:val="0"/>
      <w:ind w:left="202"/>
    </w:pPr>
    <w:rPr>
      <w:b/>
      <w:bCs/>
      <w:sz w:val="22"/>
      <w:szCs w:val="22"/>
    </w:rPr>
  </w:style>
  <w:style w:type="paragraph" w:styleId="Header">
    <w:name w:val="header"/>
    <w:basedOn w:val="Normal"/>
    <w:rsid w:val="00723919"/>
    <w:pPr>
      <w:widowControl w:val="0"/>
      <w:tabs>
        <w:tab w:val="center" w:pos="4153"/>
        <w:tab w:val="right" w:pos="8306"/>
      </w:tabs>
      <w:autoSpaceDE w:val="0"/>
      <w:autoSpaceDN w:val="0"/>
    </w:pPr>
    <w:rPr>
      <w:rFonts w:ascii="Traditional Arabic" w:cs="Traditional Arabic"/>
    </w:rPr>
  </w:style>
  <w:style w:type="paragraph" w:styleId="Footer">
    <w:name w:val="footer"/>
    <w:basedOn w:val="Normal"/>
    <w:link w:val="FooterChar"/>
    <w:uiPriority w:val="99"/>
    <w:rsid w:val="00723919"/>
    <w:pPr>
      <w:widowControl w:val="0"/>
      <w:tabs>
        <w:tab w:val="center" w:pos="4153"/>
        <w:tab w:val="right" w:pos="8306"/>
      </w:tabs>
      <w:autoSpaceDE w:val="0"/>
      <w:autoSpaceDN w:val="0"/>
    </w:pPr>
    <w:rPr>
      <w:rFonts w:ascii="Traditional Arabic" w:cs="Traditional Arabic"/>
    </w:rPr>
  </w:style>
  <w:style w:type="character" w:styleId="PageNumber">
    <w:name w:val="page number"/>
    <w:basedOn w:val="DefaultParagraphFont"/>
    <w:rsid w:val="00723919"/>
  </w:style>
  <w:style w:type="character" w:customStyle="1" w:styleId="1">
    <w:name w:val="1"/>
    <w:rsid w:val="00723919"/>
    <w:rPr>
      <w:rFonts w:ascii="CG Times" w:hAnsi="CG Times" w:cs="CG Times"/>
      <w:sz w:val="23"/>
      <w:szCs w:val="23"/>
    </w:rPr>
  </w:style>
  <w:style w:type="paragraph" w:customStyle="1" w:styleId="Default">
    <w:name w:val="Default"/>
    <w:rsid w:val="00723919"/>
    <w:pPr>
      <w:autoSpaceDE w:val="0"/>
      <w:autoSpaceDN w:val="0"/>
      <w:adjustRightInd w:val="0"/>
    </w:pPr>
    <w:rPr>
      <w:rFonts w:ascii="CourierPS" w:hAnsi="CourierPS" w:cs="CourierPS"/>
      <w:color w:val="000000"/>
      <w:sz w:val="24"/>
      <w:szCs w:val="24"/>
    </w:rPr>
  </w:style>
  <w:style w:type="paragraph" w:customStyle="1" w:styleId="default0">
    <w:name w:val="default"/>
    <w:basedOn w:val="Normal"/>
    <w:rsid w:val="00723919"/>
    <w:pPr>
      <w:autoSpaceDE w:val="0"/>
      <w:autoSpaceDN w:val="0"/>
    </w:pPr>
    <w:rPr>
      <w:rFonts w:ascii="Arial" w:hAnsi="Arial" w:cs="Arial"/>
      <w:color w:val="000000"/>
      <w:sz w:val="24"/>
      <w:szCs w:val="24"/>
    </w:rPr>
  </w:style>
  <w:style w:type="paragraph" w:customStyle="1" w:styleId="Subhead">
    <w:name w:val="Subhead"/>
    <w:aliases w:val="Alt-S"/>
    <w:next w:val="Normal"/>
    <w:link w:val="SubheadChar"/>
    <w:rsid w:val="00723919"/>
    <w:pPr>
      <w:keepNext/>
      <w:spacing w:after="240"/>
    </w:pPr>
    <w:rPr>
      <w:rFonts w:ascii="Arial" w:hAnsi="Arial" w:cs="Arial"/>
      <w:b/>
      <w:bCs/>
      <w:noProof/>
      <w:sz w:val="22"/>
      <w:szCs w:val="22"/>
    </w:rPr>
  </w:style>
  <w:style w:type="character" w:customStyle="1" w:styleId="SubheadChar">
    <w:name w:val="Subhead Char"/>
    <w:aliases w:val="Alt-S Char"/>
    <w:link w:val="Subhead"/>
    <w:rsid w:val="00723919"/>
    <w:rPr>
      <w:rFonts w:ascii="Arial" w:hAnsi="Arial" w:cs="Arial"/>
      <w:b/>
      <w:bCs/>
      <w:noProof/>
      <w:sz w:val="22"/>
      <w:szCs w:val="22"/>
      <w:lang w:val="en-US" w:eastAsia="en-US" w:bidi="ar-SA"/>
    </w:rPr>
  </w:style>
  <w:style w:type="character" w:styleId="FootnoteReference">
    <w:name w:val="footnote reference"/>
    <w:semiHidden/>
    <w:rsid w:val="003634CF"/>
    <w:rPr>
      <w:vertAlign w:val="superscript"/>
    </w:rPr>
  </w:style>
  <w:style w:type="numbering" w:styleId="111111">
    <w:name w:val="Outline List 2"/>
    <w:basedOn w:val="NoList"/>
    <w:semiHidden/>
    <w:rsid w:val="003634CF"/>
    <w:pPr>
      <w:numPr>
        <w:numId w:val="4"/>
      </w:numPr>
    </w:pPr>
  </w:style>
  <w:style w:type="numbering" w:styleId="1ai">
    <w:name w:val="Outline List 1"/>
    <w:basedOn w:val="NoList"/>
    <w:semiHidden/>
    <w:rsid w:val="003634CF"/>
    <w:pPr>
      <w:numPr>
        <w:numId w:val="5"/>
      </w:numPr>
    </w:pPr>
  </w:style>
  <w:style w:type="numbering" w:styleId="ArticleSection">
    <w:name w:val="Outline List 3"/>
    <w:basedOn w:val="NoList"/>
    <w:semiHidden/>
    <w:rsid w:val="003634CF"/>
    <w:pPr>
      <w:numPr>
        <w:numId w:val="6"/>
      </w:numPr>
    </w:pPr>
  </w:style>
  <w:style w:type="paragraph" w:styleId="BlockText">
    <w:name w:val="Block Text"/>
    <w:basedOn w:val="Normal"/>
    <w:semiHidden/>
    <w:rsid w:val="003634CF"/>
    <w:pPr>
      <w:suppressAutoHyphens/>
      <w:spacing w:after="120"/>
      <w:ind w:left="1440" w:right="1440"/>
    </w:pPr>
    <w:rPr>
      <w:sz w:val="24"/>
      <w:szCs w:val="24"/>
    </w:rPr>
  </w:style>
  <w:style w:type="paragraph" w:styleId="BodyText3">
    <w:name w:val="Body Text 3"/>
    <w:basedOn w:val="Normal"/>
    <w:semiHidden/>
    <w:rsid w:val="003634CF"/>
    <w:pPr>
      <w:suppressAutoHyphens/>
      <w:spacing w:after="120"/>
    </w:pPr>
    <w:rPr>
      <w:sz w:val="16"/>
      <w:szCs w:val="16"/>
    </w:rPr>
  </w:style>
  <w:style w:type="paragraph" w:styleId="BodyTextFirstIndent">
    <w:name w:val="Body Text First Indent"/>
    <w:basedOn w:val="BodyText"/>
    <w:semiHidden/>
    <w:rsid w:val="003634CF"/>
    <w:pPr>
      <w:suppressAutoHyphens/>
      <w:ind w:firstLine="210"/>
    </w:pPr>
    <w:rPr>
      <w:sz w:val="24"/>
      <w:szCs w:val="24"/>
    </w:rPr>
  </w:style>
  <w:style w:type="paragraph" w:styleId="BodyTextFirstIndent2">
    <w:name w:val="Body Text First Indent 2"/>
    <w:basedOn w:val="BodyTextIndent"/>
    <w:semiHidden/>
    <w:rsid w:val="003634CF"/>
    <w:pPr>
      <w:tabs>
        <w:tab w:val="clear" w:pos="360"/>
      </w:tabs>
      <w:suppressAutoHyphens/>
      <w:spacing w:after="120"/>
      <w:ind w:firstLine="210"/>
    </w:pPr>
    <w:rPr>
      <w:rFonts w:ascii="Times New Roman" w:hAnsi="Times New Roman"/>
      <w:sz w:val="24"/>
    </w:rPr>
  </w:style>
  <w:style w:type="paragraph" w:styleId="BodyTextIndent3">
    <w:name w:val="Body Text Indent 3"/>
    <w:basedOn w:val="Normal"/>
    <w:semiHidden/>
    <w:rsid w:val="003634CF"/>
    <w:pPr>
      <w:suppressAutoHyphens/>
      <w:spacing w:after="120"/>
      <w:ind w:left="360"/>
    </w:pPr>
    <w:rPr>
      <w:sz w:val="16"/>
      <w:szCs w:val="16"/>
    </w:rPr>
  </w:style>
  <w:style w:type="paragraph" w:customStyle="1" w:styleId="BoxText">
    <w:name w:val="Box Text"/>
    <w:aliases w:val="Alt-X"/>
    <w:rsid w:val="003634CF"/>
    <w:pPr>
      <w:jc w:val="both"/>
    </w:pPr>
    <w:rPr>
      <w:rFonts w:ascii="Arial" w:hAnsi="Arial" w:cs="Arial"/>
      <w:noProof/>
      <w:kern w:val="20"/>
      <w:sz w:val="18"/>
      <w:szCs w:val="18"/>
    </w:rPr>
  </w:style>
  <w:style w:type="paragraph" w:customStyle="1" w:styleId="BoxBullet">
    <w:name w:val="Box Bullet"/>
    <w:aliases w:val="Alt-3"/>
    <w:basedOn w:val="BoxText"/>
    <w:next w:val="BoxText"/>
    <w:rsid w:val="003634CF"/>
    <w:pPr>
      <w:numPr>
        <w:numId w:val="18"/>
      </w:numPr>
      <w:ind w:left="0" w:firstLine="0"/>
    </w:pPr>
  </w:style>
  <w:style w:type="paragraph" w:customStyle="1" w:styleId="BoxHeadline">
    <w:name w:val="Box Headline"/>
    <w:rsid w:val="003634CF"/>
    <w:pPr>
      <w:suppressAutoHyphens/>
      <w:spacing w:after="120"/>
      <w:jc w:val="center"/>
    </w:pPr>
    <w:rPr>
      <w:rFonts w:ascii="Arial" w:hAnsi="Arial" w:cs="Arial"/>
      <w:b/>
      <w:bCs/>
      <w:sz w:val="18"/>
      <w:szCs w:val="18"/>
    </w:rPr>
  </w:style>
  <w:style w:type="paragraph" w:customStyle="1" w:styleId="Bullet2">
    <w:name w:val="Bullet 2"/>
    <w:aliases w:val="Alt-2"/>
    <w:rsid w:val="003634CF"/>
    <w:pPr>
      <w:numPr>
        <w:numId w:val="19"/>
      </w:numPr>
      <w:tabs>
        <w:tab w:val="clear" w:pos="1440"/>
        <w:tab w:val="num" w:pos="360"/>
      </w:tabs>
      <w:ind w:left="0" w:firstLine="0"/>
    </w:pPr>
    <w:rPr>
      <w:noProof/>
      <w:sz w:val="24"/>
      <w:szCs w:val="24"/>
    </w:rPr>
  </w:style>
  <w:style w:type="paragraph" w:customStyle="1" w:styleId="Bullet">
    <w:name w:val="Bullet"/>
    <w:aliases w:val="Alt-B"/>
    <w:next w:val="Normal"/>
    <w:rsid w:val="003634CF"/>
    <w:pPr>
      <w:numPr>
        <w:numId w:val="20"/>
      </w:numPr>
      <w:tabs>
        <w:tab w:val="clear" w:pos="720"/>
        <w:tab w:val="num" w:pos="360"/>
      </w:tabs>
      <w:ind w:left="0" w:firstLine="0"/>
    </w:pPr>
    <w:rPr>
      <w:noProof/>
      <w:sz w:val="24"/>
      <w:szCs w:val="24"/>
    </w:rPr>
  </w:style>
  <w:style w:type="paragraph" w:styleId="Closing">
    <w:name w:val="Closing"/>
    <w:basedOn w:val="Normal"/>
    <w:semiHidden/>
    <w:rsid w:val="003634CF"/>
    <w:pPr>
      <w:suppressAutoHyphens/>
      <w:ind w:left="4320"/>
    </w:pPr>
    <w:rPr>
      <w:sz w:val="24"/>
      <w:szCs w:val="24"/>
    </w:rPr>
  </w:style>
  <w:style w:type="paragraph" w:styleId="CommentSubject">
    <w:name w:val="annotation subject"/>
    <w:basedOn w:val="CommentText"/>
    <w:next w:val="CommentText"/>
    <w:semiHidden/>
    <w:rsid w:val="003634CF"/>
    <w:pPr>
      <w:suppressAutoHyphens/>
    </w:pPr>
    <w:rPr>
      <w:b/>
      <w:bCs/>
    </w:rPr>
  </w:style>
  <w:style w:type="paragraph" w:styleId="E-mailSignature">
    <w:name w:val="E-mail Signature"/>
    <w:basedOn w:val="Normal"/>
    <w:semiHidden/>
    <w:rsid w:val="003634CF"/>
    <w:pPr>
      <w:suppressAutoHyphens/>
    </w:pPr>
    <w:rPr>
      <w:sz w:val="24"/>
      <w:szCs w:val="24"/>
    </w:rPr>
  </w:style>
  <w:style w:type="character" w:styleId="Emphasis">
    <w:name w:val="Emphasis"/>
    <w:qFormat/>
    <w:rsid w:val="003634CF"/>
    <w:rPr>
      <w:i/>
      <w:iCs/>
    </w:rPr>
  </w:style>
  <w:style w:type="character" w:styleId="EndnoteReference">
    <w:name w:val="endnote reference"/>
    <w:rsid w:val="003634CF"/>
    <w:rPr>
      <w:vertAlign w:val="superscript"/>
    </w:rPr>
  </w:style>
  <w:style w:type="paragraph" w:styleId="EndnoteText">
    <w:name w:val="endnote text"/>
    <w:basedOn w:val="Normal"/>
    <w:rsid w:val="003634CF"/>
    <w:pPr>
      <w:suppressAutoHyphens/>
    </w:pPr>
  </w:style>
  <w:style w:type="paragraph" w:styleId="EnvelopeAddress">
    <w:name w:val="envelope address"/>
    <w:basedOn w:val="Normal"/>
    <w:semiHidden/>
    <w:rsid w:val="003634CF"/>
    <w:pPr>
      <w:framePr w:w="7920" w:h="1980" w:hRule="exact" w:hSpace="180" w:wrap="auto" w:hAnchor="page" w:xAlign="center" w:yAlign="bottom"/>
      <w:suppressAutoHyphens/>
      <w:ind w:left="2880"/>
    </w:pPr>
    <w:rPr>
      <w:rFonts w:ascii="Arial" w:hAnsi="Arial" w:cs="Arial"/>
      <w:sz w:val="24"/>
      <w:szCs w:val="24"/>
    </w:rPr>
  </w:style>
  <w:style w:type="paragraph" w:styleId="EnvelopeReturn">
    <w:name w:val="envelope return"/>
    <w:basedOn w:val="Normal"/>
    <w:semiHidden/>
    <w:rsid w:val="003634CF"/>
    <w:pPr>
      <w:suppressAutoHyphens/>
    </w:pPr>
    <w:rPr>
      <w:rFonts w:ascii="Arial" w:hAnsi="Arial" w:cs="Arial"/>
    </w:rPr>
  </w:style>
  <w:style w:type="character" w:styleId="FollowedHyperlink">
    <w:name w:val="FollowedHyperlink"/>
    <w:semiHidden/>
    <w:rsid w:val="003634CF"/>
    <w:rPr>
      <w:color w:val="800080"/>
      <w:u w:val="single"/>
    </w:rPr>
  </w:style>
  <w:style w:type="paragraph" w:styleId="FootnoteText">
    <w:name w:val="footnote text"/>
    <w:basedOn w:val="Normal"/>
    <w:semiHidden/>
    <w:rsid w:val="003634CF"/>
    <w:pPr>
      <w:suppressAutoHyphens/>
    </w:pPr>
    <w:rPr>
      <w:sz w:val="18"/>
      <w:szCs w:val="18"/>
    </w:rPr>
  </w:style>
  <w:style w:type="character" w:styleId="HTMLAcronym">
    <w:name w:val="HTML Acronym"/>
    <w:basedOn w:val="DefaultParagraphFont"/>
    <w:semiHidden/>
    <w:rsid w:val="003634CF"/>
  </w:style>
  <w:style w:type="paragraph" w:styleId="HTMLAddress">
    <w:name w:val="HTML Address"/>
    <w:basedOn w:val="Normal"/>
    <w:semiHidden/>
    <w:rsid w:val="003634CF"/>
    <w:pPr>
      <w:suppressAutoHyphens/>
    </w:pPr>
    <w:rPr>
      <w:i/>
      <w:iCs/>
      <w:sz w:val="24"/>
      <w:szCs w:val="24"/>
    </w:rPr>
  </w:style>
  <w:style w:type="character" w:styleId="HTMLCite">
    <w:name w:val="HTML Cite"/>
    <w:semiHidden/>
    <w:rsid w:val="003634CF"/>
    <w:rPr>
      <w:i/>
      <w:iCs/>
    </w:rPr>
  </w:style>
  <w:style w:type="character" w:styleId="HTMLCode">
    <w:name w:val="HTML Code"/>
    <w:semiHidden/>
    <w:rsid w:val="003634CF"/>
    <w:rPr>
      <w:rFonts w:ascii="Courier New" w:hAnsi="Courier New" w:cs="Courier New"/>
      <w:sz w:val="20"/>
      <w:szCs w:val="20"/>
    </w:rPr>
  </w:style>
  <w:style w:type="character" w:styleId="HTMLDefinition">
    <w:name w:val="HTML Definition"/>
    <w:semiHidden/>
    <w:rsid w:val="003634CF"/>
    <w:rPr>
      <w:i/>
      <w:iCs/>
    </w:rPr>
  </w:style>
  <w:style w:type="character" w:styleId="HTMLKeyboard">
    <w:name w:val="HTML Keyboard"/>
    <w:semiHidden/>
    <w:rsid w:val="003634CF"/>
    <w:rPr>
      <w:rFonts w:ascii="Courier New" w:hAnsi="Courier New" w:cs="Courier New"/>
      <w:sz w:val="20"/>
      <w:szCs w:val="20"/>
    </w:rPr>
  </w:style>
  <w:style w:type="paragraph" w:styleId="HTMLPreformatted">
    <w:name w:val="HTML Preformatted"/>
    <w:basedOn w:val="Normal"/>
    <w:semiHidden/>
    <w:rsid w:val="003634CF"/>
    <w:pPr>
      <w:suppressAutoHyphens/>
    </w:pPr>
    <w:rPr>
      <w:rFonts w:ascii="Courier New" w:hAnsi="Courier New" w:cs="Courier New"/>
    </w:rPr>
  </w:style>
  <w:style w:type="character" w:styleId="HTMLSample">
    <w:name w:val="HTML Sample"/>
    <w:semiHidden/>
    <w:rsid w:val="003634CF"/>
    <w:rPr>
      <w:rFonts w:ascii="Courier New" w:hAnsi="Courier New" w:cs="Courier New"/>
    </w:rPr>
  </w:style>
  <w:style w:type="character" w:styleId="HTMLTypewriter">
    <w:name w:val="HTML Typewriter"/>
    <w:semiHidden/>
    <w:rsid w:val="003634CF"/>
    <w:rPr>
      <w:rFonts w:ascii="Courier New" w:hAnsi="Courier New" w:cs="Courier New"/>
      <w:sz w:val="20"/>
      <w:szCs w:val="20"/>
    </w:rPr>
  </w:style>
  <w:style w:type="character" w:styleId="HTMLVariable">
    <w:name w:val="HTML Variable"/>
    <w:semiHidden/>
    <w:rsid w:val="003634CF"/>
    <w:rPr>
      <w:i/>
      <w:iCs/>
    </w:rPr>
  </w:style>
  <w:style w:type="character" w:styleId="LineNumber">
    <w:name w:val="line number"/>
    <w:basedOn w:val="DefaultParagraphFont"/>
    <w:semiHidden/>
    <w:rsid w:val="003634CF"/>
  </w:style>
  <w:style w:type="paragraph" w:styleId="List">
    <w:name w:val="List"/>
    <w:basedOn w:val="Normal"/>
    <w:semiHidden/>
    <w:rsid w:val="003634CF"/>
    <w:pPr>
      <w:suppressAutoHyphens/>
      <w:ind w:left="360" w:hanging="360"/>
    </w:pPr>
    <w:rPr>
      <w:sz w:val="24"/>
      <w:szCs w:val="24"/>
    </w:rPr>
  </w:style>
  <w:style w:type="paragraph" w:styleId="List2">
    <w:name w:val="List 2"/>
    <w:basedOn w:val="Normal"/>
    <w:semiHidden/>
    <w:rsid w:val="003634CF"/>
    <w:pPr>
      <w:suppressAutoHyphens/>
      <w:ind w:left="720" w:hanging="360"/>
    </w:pPr>
    <w:rPr>
      <w:sz w:val="24"/>
      <w:szCs w:val="24"/>
    </w:rPr>
  </w:style>
  <w:style w:type="paragraph" w:styleId="List3">
    <w:name w:val="List 3"/>
    <w:basedOn w:val="Normal"/>
    <w:semiHidden/>
    <w:rsid w:val="003634CF"/>
    <w:pPr>
      <w:suppressAutoHyphens/>
      <w:ind w:left="1080" w:hanging="360"/>
    </w:pPr>
    <w:rPr>
      <w:sz w:val="24"/>
      <w:szCs w:val="24"/>
    </w:rPr>
  </w:style>
  <w:style w:type="paragraph" w:styleId="List4">
    <w:name w:val="List 4"/>
    <w:basedOn w:val="Normal"/>
    <w:semiHidden/>
    <w:rsid w:val="003634CF"/>
    <w:pPr>
      <w:suppressAutoHyphens/>
      <w:ind w:left="1440" w:hanging="360"/>
    </w:pPr>
    <w:rPr>
      <w:sz w:val="24"/>
      <w:szCs w:val="24"/>
    </w:rPr>
  </w:style>
  <w:style w:type="paragraph" w:styleId="List5">
    <w:name w:val="List 5"/>
    <w:basedOn w:val="Normal"/>
    <w:semiHidden/>
    <w:rsid w:val="003634CF"/>
    <w:pPr>
      <w:suppressAutoHyphens/>
      <w:ind w:left="1800" w:hanging="360"/>
    </w:pPr>
    <w:rPr>
      <w:sz w:val="24"/>
      <w:szCs w:val="24"/>
    </w:rPr>
  </w:style>
  <w:style w:type="paragraph" w:styleId="ListBullet">
    <w:name w:val="List Bullet"/>
    <w:basedOn w:val="Normal"/>
    <w:autoRedefine/>
    <w:semiHidden/>
    <w:rsid w:val="003634CF"/>
    <w:pPr>
      <w:numPr>
        <w:numId w:val="7"/>
      </w:numPr>
      <w:tabs>
        <w:tab w:val="clear" w:pos="360"/>
        <w:tab w:val="num" w:pos="1080"/>
      </w:tabs>
      <w:suppressAutoHyphens/>
      <w:ind w:left="1080"/>
    </w:pPr>
    <w:rPr>
      <w:sz w:val="24"/>
      <w:szCs w:val="24"/>
    </w:rPr>
  </w:style>
  <w:style w:type="paragraph" w:styleId="ListBullet2">
    <w:name w:val="List Bullet 2"/>
    <w:basedOn w:val="Normal"/>
    <w:autoRedefine/>
    <w:semiHidden/>
    <w:rsid w:val="003634CF"/>
    <w:pPr>
      <w:numPr>
        <w:numId w:val="8"/>
      </w:numPr>
      <w:tabs>
        <w:tab w:val="clear" w:pos="720"/>
        <w:tab w:val="num" w:pos="1440"/>
      </w:tabs>
      <w:suppressAutoHyphens/>
      <w:ind w:left="1440"/>
    </w:pPr>
    <w:rPr>
      <w:sz w:val="24"/>
      <w:szCs w:val="24"/>
    </w:rPr>
  </w:style>
  <w:style w:type="paragraph" w:styleId="ListBullet3">
    <w:name w:val="List Bullet 3"/>
    <w:basedOn w:val="Normal"/>
    <w:autoRedefine/>
    <w:semiHidden/>
    <w:rsid w:val="003634CF"/>
    <w:pPr>
      <w:numPr>
        <w:numId w:val="9"/>
      </w:numPr>
      <w:tabs>
        <w:tab w:val="clear" w:pos="1080"/>
        <w:tab w:val="num" w:pos="1800"/>
      </w:tabs>
      <w:suppressAutoHyphens/>
      <w:ind w:left="1800"/>
    </w:pPr>
    <w:rPr>
      <w:sz w:val="24"/>
      <w:szCs w:val="24"/>
    </w:rPr>
  </w:style>
  <w:style w:type="paragraph" w:styleId="ListBullet4">
    <w:name w:val="List Bullet 4"/>
    <w:basedOn w:val="Normal"/>
    <w:autoRedefine/>
    <w:semiHidden/>
    <w:rsid w:val="003634CF"/>
    <w:pPr>
      <w:numPr>
        <w:numId w:val="10"/>
      </w:numPr>
      <w:tabs>
        <w:tab w:val="clear" w:pos="1440"/>
        <w:tab w:val="num" w:pos="360"/>
      </w:tabs>
      <w:suppressAutoHyphens/>
      <w:ind w:left="0" w:firstLine="0"/>
    </w:pPr>
    <w:rPr>
      <w:sz w:val="24"/>
      <w:szCs w:val="24"/>
    </w:rPr>
  </w:style>
  <w:style w:type="paragraph" w:styleId="ListBullet5">
    <w:name w:val="List Bullet 5"/>
    <w:basedOn w:val="Normal"/>
    <w:autoRedefine/>
    <w:semiHidden/>
    <w:rsid w:val="003634CF"/>
    <w:pPr>
      <w:numPr>
        <w:numId w:val="11"/>
      </w:numPr>
      <w:tabs>
        <w:tab w:val="clear" w:pos="1800"/>
        <w:tab w:val="num" w:pos="360"/>
      </w:tabs>
      <w:suppressAutoHyphens/>
      <w:ind w:left="0" w:firstLine="0"/>
    </w:pPr>
    <w:rPr>
      <w:sz w:val="24"/>
      <w:szCs w:val="24"/>
    </w:rPr>
  </w:style>
  <w:style w:type="paragraph" w:styleId="ListContinue">
    <w:name w:val="List Continue"/>
    <w:basedOn w:val="Normal"/>
    <w:semiHidden/>
    <w:rsid w:val="003634CF"/>
    <w:pPr>
      <w:suppressAutoHyphens/>
      <w:spacing w:after="120"/>
      <w:ind w:left="360"/>
    </w:pPr>
    <w:rPr>
      <w:sz w:val="24"/>
      <w:szCs w:val="24"/>
    </w:rPr>
  </w:style>
  <w:style w:type="paragraph" w:styleId="ListContinue2">
    <w:name w:val="List Continue 2"/>
    <w:basedOn w:val="Normal"/>
    <w:semiHidden/>
    <w:rsid w:val="003634CF"/>
    <w:pPr>
      <w:suppressAutoHyphens/>
      <w:spacing w:after="120"/>
      <w:ind w:left="720"/>
    </w:pPr>
    <w:rPr>
      <w:sz w:val="24"/>
      <w:szCs w:val="24"/>
    </w:rPr>
  </w:style>
  <w:style w:type="paragraph" w:styleId="ListContinue3">
    <w:name w:val="List Continue 3"/>
    <w:basedOn w:val="Normal"/>
    <w:semiHidden/>
    <w:rsid w:val="003634CF"/>
    <w:pPr>
      <w:suppressAutoHyphens/>
      <w:spacing w:after="120"/>
      <w:ind w:left="1080"/>
    </w:pPr>
    <w:rPr>
      <w:sz w:val="24"/>
      <w:szCs w:val="24"/>
    </w:rPr>
  </w:style>
  <w:style w:type="paragraph" w:styleId="ListContinue4">
    <w:name w:val="List Continue 4"/>
    <w:basedOn w:val="Normal"/>
    <w:semiHidden/>
    <w:rsid w:val="003634CF"/>
    <w:pPr>
      <w:suppressAutoHyphens/>
      <w:spacing w:after="120"/>
      <w:ind w:left="1440"/>
    </w:pPr>
    <w:rPr>
      <w:sz w:val="24"/>
      <w:szCs w:val="24"/>
    </w:rPr>
  </w:style>
  <w:style w:type="paragraph" w:styleId="ListContinue5">
    <w:name w:val="List Continue 5"/>
    <w:basedOn w:val="Normal"/>
    <w:semiHidden/>
    <w:rsid w:val="003634CF"/>
    <w:pPr>
      <w:suppressAutoHyphens/>
      <w:spacing w:after="120"/>
      <w:ind w:left="1800"/>
    </w:pPr>
    <w:rPr>
      <w:sz w:val="24"/>
      <w:szCs w:val="24"/>
    </w:rPr>
  </w:style>
  <w:style w:type="paragraph" w:styleId="ListNumber">
    <w:name w:val="List Number"/>
    <w:basedOn w:val="Normal"/>
    <w:semiHidden/>
    <w:rsid w:val="003634CF"/>
    <w:pPr>
      <w:numPr>
        <w:numId w:val="12"/>
      </w:numPr>
      <w:suppressAutoHyphens/>
      <w:ind w:left="0" w:firstLine="0"/>
    </w:pPr>
    <w:rPr>
      <w:sz w:val="24"/>
      <w:szCs w:val="24"/>
    </w:rPr>
  </w:style>
  <w:style w:type="paragraph" w:styleId="ListNumber2">
    <w:name w:val="List Number 2"/>
    <w:basedOn w:val="Normal"/>
    <w:semiHidden/>
    <w:rsid w:val="003634CF"/>
    <w:pPr>
      <w:numPr>
        <w:numId w:val="13"/>
      </w:numPr>
      <w:tabs>
        <w:tab w:val="clear" w:pos="720"/>
        <w:tab w:val="num" w:pos="360"/>
      </w:tabs>
      <w:suppressAutoHyphens/>
      <w:ind w:left="0" w:firstLine="0"/>
    </w:pPr>
    <w:rPr>
      <w:sz w:val="24"/>
      <w:szCs w:val="24"/>
    </w:rPr>
  </w:style>
  <w:style w:type="paragraph" w:styleId="ListNumber3">
    <w:name w:val="List Number 3"/>
    <w:basedOn w:val="Normal"/>
    <w:semiHidden/>
    <w:rsid w:val="003634CF"/>
    <w:pPr>
      <w:numPr>
        <w:numId w:val="14"/>
      </w:numPr>
      <w:tabs>
        <w:tab w:val="clear" w:pos="1080"/>
        <w:tab w:val="num" w:pos="360"/>
      </w:tabs>
      <w:suppressAutoHyphens/>
      <w:ind w:left="0" w:firstLine="0"/>
    </w:pPr>
    <w:rPr>
      <w:sz w:val="24"/>
      <w:szCs w:val="24"/>
    </w:rPr>
  </w:style>
  <w:style w:type="paragraph" w:styleId="ListNumber4">
    <w:name w:val="List Number 4"/>
    <w:basedOn w:val="Normal"/>
    <w:semiHidden/>
    <w:rsid w:val="003634CF"/>
    <w:pPr>
      <w:numPr>
        <w:numId w:val="15"/>
      </w:numPr>
      <w:tabs>
        <w:tab w:val="clear" w:pos="1440"/>
        <w:tab w:val="num" w:pos="360"/>
      </w:tabs>
      <w:suppressAutoHyphens/>
      <w:ind w:left="0" w:firstLine="0"/>
    </w:pPr>
    <w:rPr>
      <w:sz w:val="24"/>
      <w:szCs w:val="24"/>
    </w:rPr>
  </w:style>
  <w:style w:type="paragraph" w:styleId="ListNumber5">
    <w:name w:val="List Number 5"/>
    <w:basedOn w:val="Normal"/>
    <w:semiHidden/>
    <w:rsid w:val="003634CF"/>
    <w:pPr>
      <w:numPr>
        <w:numId w:val="16"/>
      </w:numPr>
      <w:tabs>
        <w:tab w:val="clear" w:pos="1800"/>
        <w:tab w:val="num" w:pos="360"/>
      </w:tabs>
      <w:suppressAutoHyphens/>
      <w:ind w:left="0" w:firstLine="0"/>
    </w:pPr>
    <w:rPr>
      <w:sz w:val="24"/>
      <w:szCs w:val="24"/>
    </w:rPr>
  </w:style>
  <w:style w:type="paragraph" w:styleId="MessageHeader">
    <w:name w:val="Message Header"/>
    <w:basedOn w:val="Normal"/>
    <w:semiHidden/>
    <w:rsid w:val="003634CF"/>
    <w:pPr>
      <w:pBdr>
        <w:top w:val="single" w:sz="6" w:space="1" w:color="auto"/>
        <w:left w:val="single" w:sz="6" w:space="1" w:color="auto"/>
        <w:bottom w:val="single" w:sz="6" w:space="1" w:color="auto"/>
        <w:right w:val="single" w:sz="6" w:space="1" w:color="auto"/>
      </w:pBdr>
      <w:shd w:val="pct20" w:color="auto" w:fill="auto"/>
      <w:suppressAutoHyphens/>
      <w:ind w:left="1080" w:hanging="1080"/>
    </w:pPr>
    <w:rPr>
      <w:rFonts w:ascii="Arial" w:hAnsi="Arial" w:cs="Arial"/>
      <w:sz w:val="24"/>
      <w:szCs w:val="24"/>
    </w:rPr>
  </w:style>
  <w:style w:type="paragraph" w:styleId="NormalWeb">
    <w:name w:val="Normal (Web)"/>
    <w:basedOn w:val="Normal"/>
    <w:semiHidden/>
    <w:rsid w:val="003634CF"/>
    <w:pPr>
      <w:suppressAutoHyphens/>
    </w:pPr>
    <w:rPr>
      <w:sz w:val="24"/>
      <w:szCs w:val="24"/>
    </w:rPr>
  </w:style>
  <w:style w:type="paragraph" w:styleId="NoteHeading">
    <w:name w:val="Note Heading"/>
    <w:basedOn w:val="Normal"/>
    <w:next w:val="Normal"/>
    <w:semiHidden/>
    <w:rsid w:val="003634CF"/>
    <w:pPr>
      <w:suppressAutoHyphens/>
    </w:pPr>
    <w:rPr>
      <w:sz w:val="24"/>
      <w:szCs w:val="24"/>
    </w:rPr>
  </w:style>
  <w:style w:type="paragraph" w:customStyle="1" w:styleId="Numberedlist">
    <w:name w:val="Numbered list"/>
    <w:aliases w:val="Alt-L"/>
    <w:next w:val="Normal"/>
    <w:rsid w:val="003634CF"/>
    <w:pPr>
      <w:ind w:left="1080" w:hanging="360"/>
    </w:pPr>
    <w:rPr>
      <w:noProof/>
      <w:sz w:val="24"/>
      <w:szCs w:val="24"/>
    </w:rPr>
  </w:style>
  <w:style w:type="paragraph" w:styleId="PlainText">
    <w:name w:val="Plain Text"/>
    <w:basedOn w:val="Normal"/>
    <w:semiHidden/>
    <w:rsid w:val="003634CF"/>
    <w:pPr>
      <w:suppressAutoHyphens/>
    </w:pPr>
    <w:rPr>
      <w:rFonts w:ascii="Courier New" w:hAnsi="Courier New" w:cs="Courier New"/>
    </w:rPr>
  </w:style>
  <w:style w:type="paragraph" w:customStyle="1" w:styleId="Quotes">
    <w:name w:val="Quotes"/>
    <w:basedOn w:val="Normal"/>
    <w:next w:val="Normal"/>
    <w:rsid w:val="003634CF"/>
    <w:pPr>
      <w:suppressAutoHyphens/>
      <w:spacing w:after="240"/>
      <w:ind w:left="720" w:right="720"/>
    </w:pPr>
    <w:rPr>
      <w:sz w:val="24"/>
      <w:szCs w:val="24"/>
    </w:rPr>
  </w:style>
  <w:style w:type="paragraph" w:styleId="Salutation">
    <w:name w:val="Salutation"/>
    <w:basedOn w:val="Normal"/>
    <w:next w:val="Normal"/>
    <w:semiHidden/>
    <w:rsid w:val="003634CF"/>
    <w:pPr>
      <w:suppressAutoHyphens/>
    </w:pPr>
    <w:rPr>
      <w:sz w:val="24"/>
      <w:szCs w:val="24"/>
    </w:rPr>
  </w:style>
  <w:style w:type="paragraph" w:customStyle="1" w:styleId="SectionHead">
    <w:name w:val="Section # Head"/>
    <w:basedOn w:val="Normal"/>
    <w:rsid w:val="003634CF"/>
    <w:pPr>
      <w:pBdr>
        <w:bottom w:val="single" w:sz="4" w:space="2" w:color="auto"/>
      </w:pBdr>
      <w:suppressAutoHyphens/>
    </w:pPr>
    <w:rPr>
      <w:rFonts w:ascii="Arial" w:hAnsi="Arial" w:cs="Arial"/>
      <w:b/>
      <w:bCs/>
      <w:caps/>
      <w:spacing w:val="20"/>
      <w:sz w:val="24"/>
      <w:szCs w:val="24"/>
    </w:rPr>
  </w:style>
  <w:style w:type="paragraph" w:customStyle="1" w:styleId="SectionTitleHead">
    <w:name w:val="Section Title Head"/>
    <w:basedOn w:val="Normal"/>
    <w:rsid w:val="003634CF"/>
    <w:pPr>
      <w:suppressAutoHyphens/>
    </w:pPr>
    <w:rPr>
      <w:rFonts w:ascii="Arial Black" w:hAnsi="Arial Black"/>
      <w:sz w:val="28"/>
      <w:szCs w:val="28"/>
    </w:rPr>
  </w:style>
  <w:style w:type="paragraph" w:styleId="Signature">
    <w:name w:val="Signature"/>
    <w:basedOn w:val="Normal"/>
    <w:semiHidden/>
    <w:rsid w:val="003634CF"/>
    <w:pPr>
      <w:suppressAutoHyphens/>
      <w:ind w:left="4320"/>
    </w:pPr>
    <w:rPr>
      <w:sz w:val="24"/>
      <w:szCs w:val="24"/>
    </w:rPr>
  </w:style>
  <w:style w:type="character" w:styleId="Strong">
    <w:name w:val="Strong"/>
    <w:qFormat/>
    <w:rsid w:val="003634CF"/>
    <w:rPr>
      <w:b/>
      <w:bCs/>
    </w:rPr>
  </w:style>
  <w:style w:type="paragraph" w:styleId="Subtitle">
    <w:name w:val="Subtitle"/>
    <w:basedOn w:val="Normal"/>
    <w:qFormat/>
    <w:rsid w:val="003634CF"/>
    <w:pPr>
      <w:suppressAutoHyphens/>
      <w:spacing w:after="60"/>
      <w:jc w:val="center"/>
      <w:outlineLvl w:val="1"/>
    </w:pPr>
    <w:rPr>
      <w:rFonts w:ascii="Arial" w:hAnsi="Arial" w:cs="Arial"/>
      <w:sz w:val="24"/>
      <w:szCs w:val="24"/>
    </w:rPr>
  </w:style>
  <w:style w:type="table" w:styleId="Table3Deffects1">
    <w:name w:val="Table 3D effects 1"/>
    <w:basedOn w:val="TableNormal"/>
    <w:semiHidden/>
    <w:rsid w:val="003634CF"/>
    <w:pPr>
      <w:suppressAutoHyphens/>
      <w:ind w:firstLine="57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634CF"/>
    <w:pPr>
      <w:suppressAutoHyphens/>
      <w:ind w:firstLine="57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634CF"/>
    <w:pPr>
      <w:suppressAutoHyphens/>
      <w:ind w:firstLine="57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634CF"/>
    <w:pPr>
      <w:suppressAutoHyphens/>
      <w:ind w:firstLine="576"/>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634CF"/>
    <w:pPr>
      <w:suppressAutoHyphens/>
      <w:ind w:firstLine="57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634CF"/>
    <w:pPr>
      <w:suppressAutoHyphens/>
      <w:ind w:firstLine="57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634CF"/>
    <w:pPr>
      <w:suppressAutoHyphens/>
      <w:ind w:firstLine="57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634CF"/>
    <w:pPr>
      <w:suppressAutoHyphens/>
      <w:ind w:firstLine="57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634CF"/>
    <w:pPr>
      <w:suppressAutoHyphens/>
      <w:ind w:firstLine="57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634CF"/>
    <w:pPr>
      <w:suppressAutoHyphens/>
      <w:ind w:firstLine="57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634CF"/>
    <w:pPr>
      <w:suppressAutoHyphens/>
      <w:ind w:firstLine="57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634CF"/>
    <w:pPr>
      <w:suppressAutoHyphens/>
      <w:ind w:firstLine="57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634CF"/>
    <w:pPr>
      <w:suppressAutoHyphens/>
      <w:ind w:firstLine="57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634CF"/>
    <w:pPr>
      <w:suppressAutoHyphens/>
      <w:ind w:firstLine="57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634CF"/>
    <w:pPr>
      <w:suppressAutoHyphens/>
      <w:ind w:firstLine="57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634CF"/>
    <w:pPr>
      <w:suppressAutoHyphens/>
      <w:ind w:firstLine="57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634CF"/>
    <w:pPr>
      <w:suppressAutoHyphens/>
      <w:ind w:firstLine="57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634CF"/>
    <w:pPr>
      <w:suppressAutoHyphens/>
      <w:ind w:firstLine="57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634CF"/>
    <w:pPr>
      <w:suppressAutoHyphens/>
      <w:ind w:firstLine="57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634CF"/>
    <w:pPr>
      <w:suppressAutoHyphens/>
      <w:ind w:firstLine="57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634CF"/>
    <w:pPr>
      <w:suppressAutoHyphens/>
      <w:ind w:firstLine="57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634CF"/>
    <w:pPr>
      <w:suppressAutoHyphens/>
      <w:ind w:firstLine="57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634CF"/>
    <w:pPr>
      <w:suppressAutoHyphens/>
      <w:ind w:firstLine="57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634CF"/>
    <w:pPr>
      <w:suppressAutoHyphens/>
      <w:ind w:firstLine="57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634CF"/>
    <w:pPr>
      <w:suppressAutoHyphens/>
      <w:ind w:firstLine="57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634CF"/>
    <w:pPr>
      <w:suppressAutoHyphens/>
      <w:ind w:firstLine="57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634CF"/>
    <w:pPr>
      <w:suppressAutoHyphens/>
      <w:ind w:firstLine="57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634CF"/>
    <w:pPr>
      <w:suppressAutoHyphens/>
      <w:ind w:firstLine="57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634CF"/>
    <w:pPr>
      <w:suppressAutoHyphens/>
      <w:ind w:firstLine="57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634CF"/>
    <w:pPr>
      <w:suppressAutoHyphens/>
      <w:ind w:firstLine="57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634CF"/>
    <w:pPr>
      <w:suppressAutoHyphens/>
      <w:ind w:firstLine="57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634CF"/>
    <w:pPr>
      <w:suppressAutoHyphens/>
      <w:ind w:firstLine="57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634CF"/>
    <w:pPr>
      <w:suppressAutoHyphens/>
      <w:ind w:firstLine="57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634CF"/>
    <w:pPr>
      <w:suppressAutoHyphens/>
      <w:ind w:firstLine="57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634CF"/>
    <w:pPr>
      <w:suppressAutoHyphens/>
      <w:ind w:firstLine="57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634CF"/>
    <w:pPr>
      <w:suppressAutoHyphens/>
      <w:ind w:firstLine="57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634CF"/>
    <w:pPr>
      <w:suppressAutoHyphens/>
      <w:ind w:firstLine="57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634CF"/>
    <w:pPr>
      <w:suppressAutoHyphens/>
      <w:ind w:firstLine="57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634CF"/>
    <w:pPr>
      <w:suppressAutoHyphens/>
      <w:ind w:firstLine="57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634CF"/>
    <w:pPr>
      <w:suppressAutoHyphens/>
      <w:ind w:firstLine="5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634CF"/>
    <w:pPr>
      <w:suppressAutoHyphens/>
      <w:ind w:firstLine="57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634CF"/>
    <w:pPr>
      <w:suppressAutoHyphens/>
      <w:ind w:firstLine="57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634CF"/>
    <w:pPr>
      <w:suppressAutoHyphens/>
      <w:ind w:firstLine="57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SectionHeader">
    <w:name w:val="Sub-Section Header"/>
    <w:basedOn w:val="Normal"/>
    <w:next w:val="Normal"/>
    <w:rsid w:val="003634CF"/>
    <w:pPr>
      <w:suppressAutoHyphens/>
    </w:pPr>
    <w:rPr>
      <w:b/>
      <w:sz w:val="24"/>
      <w:szCs w:val="24"/>
    </w:rPr>
  </w:style>
  <w:style w:type="table" w:customStyle="1" w:styleId="TableNormalSWA">
    <w:name w:val="Table Normal SWA"/>
    <w:basedOn w:val="TableNormal"/>
    <w:rsid w:val="003634CF"/>
    <w:rPr>
      <w:rFonts w:ascii="Arial" w:hAnsi="Arial"/>
      <w:sz w:val="22"/>
      <w:szCs w:val="22"/>
    </w:rPr>
    <w:tblPr>
      <w:jc w:val="right"/>
      <w:tblBorders>
        <w:top w:val="single" w:sz="4" w:space="0" w:color="auto"/>
        <w:left w:val="single" w:sz="4" w:space="0" w:color="auto"/>
        <w:bottom w:val="single" w:sz="4" w:space="0" w:color="auto"/>
        <w:right w:val="single" w:sz="4" w:space="0" w:color="auto"/>
        <w:insideV w:val="single" w:sz="4" w:space="0" w:color="auto"/>
      </w:tblBorders>
      <w:tblCellMar>
        <w:top w:w="43" w:type="dxa"/>
        <w:left w:w="43" w:type="dxa"/>
        <w:bottom w:w="43" w:type="dxa"/>
        <w:right w:w="43" w:type="dxa"/>
      </w:tblCellMar>
    </w:tblPr>
    <w:trPr>
      <w:jc w:val="right"/>
    </w:trPr>
    <w:tcPr>
      <w:vAlign w:val="center"/>
    </w:tcPr>
  </w:style>
  <w:style w:type="paragraph" w:customStyle="1" w:styleId="TableTitle">
    <w:name w:val="Table Title"/>
    <w:basedOn w:val="Normal"/>
    <w:next w:val="Normal"/>
    <w:rsid w:val="003634CF"/>
    <w:rPr>
      <w:rFonts w:ascii="Arial" w:hAnsi="Arial" w:cs="Arial"/>
      <w:b/>
    </w:rPr>
  </w:style>
  <w:style w:type="character" w:customStyle="1" w:styleId="a">
    <w:name w:val="•"/>
    <w:basedOn w:val="DefaultParagraphFont"/>
    <w:rsid w:val="003634CF"/>
  </w:style>
  <w:style w:type="paragraph" w:customStyle="1" w:styleId="TITLENUMBERS">
    <w:name w:val="TITLE NUMBERS"/>
    <w:basedOn w:val="Normal"/>
    <w:rsid w:val="003634CF"/>
    <w:pPr>
      <w:numPr>
        <w:numId w:val="21"/>
      </w:numPr>
    </w:p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634CF"/>
    <w:pPr>
      <w:spacing w:after="160" w:line="240" w:lineRule="exact"/>
    </w:pPr>
    <w:rPr>
      <w:rFonts w:ascii="Verdana" w:hAnsi="Verdana"/>
    </w:rPr>
  </w:style>
  <w:style w:type="paragraph" w:customStyle="1" w:styleId="fambodytextstyle">
    <w:name w:val="fambodytextstyle"/>
    <w:basedOn w:val="Normal"/>
    <w:rsid w:val="0084730B"/>
    <w:pPr>
      <w:spacing w:before="100" w:beforeAutospacing="1" w:after="100" w:afterAutospacing="1"/>
    </w:pPr>
    <w:rPr>
      <w:sz w:val="24"/>
      <w:szCs w:val="24"/>
    </w:rPr>
  </w:style>
  <w:style w:type="paragraph" w:styleId="TOCHeading">
    <w:name w:val="TOC Heading"/>
    <w:basedOn w:val="Heading1"/>
    <w:next w:val="Normal"/>
    <w:uiPriority w:val="39"/>
    <w:unhideWhenUsed/>
    <w:qFormat/>
    <w:rsid w:val="00A03EE1"/>
    <w:pPr>
      <w:keepLines/>
      <w:spacing w:after="0" w:line="259" w:lineRule="auto"/>
      <w:outlineLvl w:val="9"/>
    </w:pPr>
    <w:rPr>
      <w:rFonts w:ascii="Calibri Light" w:hAnsi="Calibri Light" w:cs="Times New Roman"/>
      <w:b w:val="0"/>
      <w:bCs w:val="0"/>
      <w:color w:val="2E74B5"/>
      <w:kern w:val="0"/>
    </w:rPr>
  </w:style>
  <w:style w:type="paragraph" w:styleId="TOC1">
    <w:name w:val="toc 1"/>
    <w:basedOn w:val="Normal"/>
    <w:next w:val="Normal"/>
    <w:autoRedefine/>
    <w:uiPriority w:val="39"/>
    <w:unhideWhenUsed/>
    <w:rsid w:val="00A03EE1"/>
    <w:pPr>
      <w:spacing w:after="100" w:line="259" w:lineRule="auto"/>
    </w:pPr>
    <w:rPr>
      <w:rFonts w:ascii="Calibri" w:hAnsi="Calibri"/>
      <w:sz w:val="22"/>
      <w:szCs w:val="22"/>
    </w:rPr>
  </w:style>
  <w:style w:type="paragraph" w:styleId="TOC3">
    <w:name w:val="toc 3"/>
    <w:basedOn w:val="Normal"/>
    <w:next w:val="Normal"/>
    <w:autoRedefine/>
    <w:uiPriority w:val="39"/>
    <w:unhideWhenUsed/>
    <w:rsid w:val="00A03EE1"/>
    <w:pPr>
      <w:spacing w:after="100" w:line="259" w:lineRule="auto"/>
      <w:ind w:left="440"/>
    </w:pPr>
    <w:rPr>
      <w:rFonts w:ascii="Calibri" w:hAnsi="Calibri"/>
      <w:sz w:val="22"/>
      <w:szCs w:val="22"/>
    </w:rPr>
  </w:style>
  <w:style w:type="paragraph" w:styleId="ListParagraph">
    <w:name w:val="List Paragraph"/>
    <w:basedOn w:val="Normal"/>
    <w:uiPriority w:val="34"/>
    <w:qFormat/>
    <w:rsid w:val="00DA2C3A"/>
    <w:pPr>
      <w:ind w:left="720"/>
      <w:contextualSpacing/>
    </w:pPr>
  </w:style>
  <w:style w:type="paragraph" w:customStyle="1" w:styleId="DKCHFNormal">
    <w:name w:val="DK CHF Normal"/>
    <w:rsid w:val="00C76CC2"/>
    <w:rPr>
      <w:rFonts w:ascii="Arial" w:hAnsi="Arial"/>
      <w:bCs/>
      <w:kern w:val="32"/>
      <w:sz w:val="22"/>
      <w:szCs w:val="24"/>
    </w:rPr>
  </w:style>
  <w:style w:type="character" w:customStyle="1" w:styleId="highlight">
    <w:name w:val="highlight"/>
    <w:basedOn w:val="DefaultParagraphFont"/>
    <w:rsid w:val="0084028C"/>
  </w:style>
  <w:style w:type="paragraph" w:styleId="NoSpacing">
    <w:name w:val="No Spacing"/>
    <w:uiPriority w:val="1"/>
    <w:qFormat/>
    <w:rsid w:val="009D6CD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F7FE4"/>
    <w:rPr>
      <w:rFonts w:ascii="Traditional Arabic"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39782">
      <w:bodyDiv w:val="1"/>
      <w:marLeft w:val="0"/>
      <w:marRight w:val="0"/>
      <w:marTop w:val="0"/>
      <w:marBottom w:val="0"/>
      <w:divBdr>
        <w:top w:val="none" w:sz="0" w:space="0" w:color="auto"/>
        <w:left w:val="none" w:sz="0" w:space="0" w:color="auto"/>
        <w:bottom w:val="none" w:sz="0" w:space="0" w:color="auto"/>
        <w:right w:val="none" w:sz="0" w:space="0" w:color="auto"/>
      </w:divBdr>
      <w:divsChild>
        <w:div w:id="960766910">
          <w:marLeft w:val="0"/>
          <w:marRight w:val="0"/>
          <w:marTop w:val="0"/>
          <w:marBottom w:val="0"/>
          <w:divBdr>
            <w:top w:val="none" w:sz="0" w:space="0" w:color="auto"/>
            <w:left w:val="none" w:sz="0" w:space="0" w:color="auto"/>
            <w:bottom w:val="none" w:sz="0" w:space="0" w:color="auto"/>
            <w:right w:val="none" w:sz="0" w:space="0" w:color="auto"/>
          </w:divBdr>
        </w:div>
        <w:div w:id="1140464485">
          <w:marLeft w:val="0"/>
          <w:marRight w:val="0"/>
          <w:marTop w:val="0"/>
          <w:marBottom w:val="0"/>
          <w:divBdr>
            <w:top w:val="none" w:sz="0" w:space="0" w:color="auto"/>
            <w:left w:val="none" w:sz="0" w:space="0" w:color="auto"/>
            <w:bottom w:val="none" w:sz="0" w:space="0" w:color="auto"/>
            <w:right w:val="none" w:sz="0" w:space="0" w:color="auto"/>
          </w:divBdr>
        </w:div>
        <w:div w:id="35669200">
          <w:marLeft w:val="0"/>
          <w:marRight w:val="0"/>
          <w:marTop w:val="0"/>
          <w:marBottom w:val="0"/>
          <w:divBdr>
            <w:top w:val="none" w:sz="0" w:space="0" w:color="auto"/>
            <w:left w:val="none" w:sz="0" w:space="0" w:color="auto"/>
            <w:bottom w:val="none" w:sz="0" w:space="0" w:color="auto"/>
            <w:right w:val="none" w:sz="0" w:space="0" w:color="auto"/>
          </w:divBdr>
        </w:div>
      </w:divsChild>
    </w:div>
    <w:div w:id="474957349">
      <w:bodyDiv w:val="1"/>
      <w:marLeft w:val="0"/>
      <w:marRight w:val="0"/>
      <w:marTop w:val="0"/>
      <w:marBottom w:val="0"/>
      <w:divBdr>
        <w:top w:val="none" w:sz="0" w:space="0" w:color="auto"/>
        <w:left w:val="none" w:sz="0" w:space="0" w:color="auto"/>
        <w:bottom w:val="none" w:sz="0" w:space="0" w:color="auto"/>
        <w:right w:val="none" w:sz="0" w:space="0" w:color="auto"/>
      </w:divBdr>
      <w:divsChild>
        <w:div w:id="1468353595">
          <w:marLeft w:val="0"/>
          <w:marRight w:val="0"/>
          <w:marTop w:val="0"/>
          <w:marBottom w:val="0"/>
          <w:divBdr>
            <w:top w:val="none" w:sz="0" w:space="0" w:color="auto"/>
            <w:left w:val="none" w:sz="0" w:space="0" w:color="auto"/>
            <w:bottom w:val="none" w:sz="0" w:space="0" w:color="auto"/>
            <w:right w:val="none" w:sz="0" w:space="0" w:color="auto"/>
          </w:divBdr>
        </w:div>
        <w:div w:id="560408639">
          <w:marLeft w:val="0"/>
          <w:marRight w:val="0"/>
          <w:marTop w:val="0"/>
          <w:marBottom w:val="0"/>
          <w:divBdr>
            <w:top w:val="none" w:sz="0" w:space="0" w:color="auto"/>
            <w:left w:val="none" w:sz="0" w:space="0" w:color="auto"/>
            <w:bottom w:val="none" w:sz="0" w:space="0" w:color="auto"/>
            <w:right w:val="none" w:sz="0" w:space="0" w:color="auto"/>
          </w:divBdr>
        </w:div>
        <w:div w:id="426393405">
          <w:marLeft w:val="0"/>
          <w:marRight w:val="0"/>
          <w:marTop w:val="0"/>
          <w:marBottom w:val="0"/>
          <w:divBdr>
            <w:top w:val="none" w:sz="0" w:space="0" w:color="auto"/>
            <w:left w:val="none" w:sz="0" w:space="0" w:color="auto"/>
            <w:bottom w:val="none" w:sz="0" w:space="0" w:color="auto"/>
            <w:right w:val="none" w:sz="0" w:space="0" w:color="auto"/>
          </w:divBdr>
        </w:div>
        <w:div w:id="256837484">
          <w:marLeft w:val="0"/>
          <w:marRight w:val="0"/>
          <w:marTop w:val="0"/>
          <w:marBottom w:val="0"/>
          <w:divBdr>
            <w:top w:val="none" w:sz="0" w:space="0" w:color="auto"/>
            <w:left w:val="none" w:sz="0" w:space="0" w:color="auto"/>
            <w:bottom w:val="none" w:sz="0" w:space="0" w:color="auto"/>
            <w:right w:val="none" w:sz="0" w:space="0" w:color="auto"/>
          </w:divBdr>
        </w:div>
        <w:div w:id="1201867171">
          <w:marLeft w:val="0"/>
          <w:marRight w:val="0"/>
          <w:marTop w:val="0"/>
          <w:marBottom w:val="0"/>
          <w:divBdr>
            <w:top w:val="none" w:sz="0" w:space="0" w:color="auto"/>
            <w:left w:val="none" w:sz="0" w:space="0" w:color="auto"/>
            <w:bottom w:val="none" w:sz="0" w:space="0" w:color="auto"/>
            <w:right w:val="none" w:sz="0" w:space="0" w:color="auto"/>
          </w:divBdr>
        </w:div>
        <w:div w:id="1324777375">
          <w:marLeft w:val="0"/>
          <w:marRight w:val="0"/>
          <w:marTop w:val="0"/>
          <w:marBottom w:val="0"/>
          <w:divBdr>
            <w:top w:val="none" w:sz="0" w:space="0" w:color="auto"/>
            <w:left w:val="none" w:sz="0" w:space="0" w:color="auto"/>
            <w:bottom w:val="none" w:sz="0" w:space="0" w:color="auto"/>
            <w:right w:val="none" w:sz="0" w:space="0" w:color="auto"/>
          </w:divBdr>
        </w:div>
        <w:div w:id="502940489">
          <w:marLeft w:val="0"/>
          <w:marRight w:val="0"/>
          <w:marTop w:val="0"/>
          <w:marBottom w:val="0"/>
          <w:divBdr>
            <w:top w:val="none" w:sz="0" w:space="0" w:color="auto"/>
            <w:left w:val="none" w:sz="0" w:space="0" w:color="auto"/>
            <w:bottom w:val="none" w:sz="0" w:space="0" w:color="auto"/>
            <w:right w:val="none" w:sz="0" w:space="0" w:color="auto"/>
          </w:divBdr>
        </w:div>
        <w:div w:id="1522085693">
          <w:marLeft w:val="0"/>
          <w:marRight w:val="0"/>
          <w:marTop w:val="0"/>
          <w:marBottom w:val="0"/>
          <w:divBdr>
            <w:top w:val="none" w:sz="0" w:space="0" w:color="auto"/>
            <w:left w:val="none" w:sz="0" w:space="0" w:color="auto"/>
            <w:bottom w:val="none" w:sz="0" w:space="0" w:color="auto"/>
            <w:right w:val="none" w:sz="0" w:space="0" w:color="auto"/>
          </w:divBdr>
        </w:div>
        <w:div w:id="1487816953">
          <w:marLeft w:val="0"/>
          <w:marRight w:val="0"/>
          <w:marTop w:val="0"/>
          <w:marBottom w:val="0"/>
          <w:divBdr>
            <w:top w:val="none" w:sz="0" w:space="0" w:color="auto"/>
            <w:left w:val="none" w:sz="0" w:space="0" w:color="auto"/>
            <w:bottom w:val="none" w:sz="0" w:space="0" w:color="auto"/>
            <w:right w:val="none" w:sz="0" w:space="0" w:color="auto"/>
          </w:divBdr>
        </w:div>
        <w:div w:id="602685512">
          <w:marLeft w:val="0"/>
          <w:marRight w:val="0"/>
          <w:marTop w:val="0"/>
          <w:marBottom w:val="0"/>
          <w:divBdr>
            <w:top w:val="none" w:sz="0" w:space="0" w:color="auto"/>
            <w:left w:val="none" w:sz="0" w:space="0" w:color="auto"/>
            <w:bottom w:val="none" w:sz="0" w:space="0" w:color="auto"/>
            <w:right w:val="none" w:sz="0" w:space="0" w:color="auto"/>
          </w:divBdr>
        </w:div>
        <w:div w:id="375398022">
          <w:marLeft w:val="0"/>
          <w:marRight w:val="0"/>
          <w:marTop w:val="0"/>
          <w:marBottom w:val="0"/>
          <w:divBdr>
            <w:top w:val="none" w:sz="0" w:space="0" w:color="auto"/>
            <w:left w:val="none" w:sz="0" w:space="0" w:color="auto"/>
            <w:bottom w:val="none" w:sz="0" w:space="0" w:color="auto"/>
            <w:right w:val="none" w:sz="0" w:space="0" w:color="auto"/>
          </w:divBdr>
        </w:div>
        <w:div w:id="226503798">
          <w:marLeft w:val="0"/>
          <w:marRight w:val="0"/>
          <w:marTop w:val="0"/>
          <w:marBottom w:val="0"/>
          <w:divBdr>
            <w:top w:val="none" w:sz="0" w:space="0" w:color="auto"/>
            <w:left w:val="none" w:sz="0" w:space="0" w:color="auto"/>
            <w:bottom w:val="none" w:sz="0" w:space="0" w:color="auto"/>
            <w:right w:val="none" w:sz="0" w:space="0" w:color="auto"/>
          </w:divBdr>
        </w:div>
        <w:div w:id="1349598718">
          <w:marLeft w:val="0"/>
          <w:marRight w:val="0"/>
          <w:marTop w:val="0"/>
          <w:marBottom w:val="0"/>
          <w:divBdr>
            <w:top w:val="none" w:sz="0" w:space="0" w:color="auto"/>
            <w:left w:val="none" w:sz="0" w:space="0" w:color="auto"/>
            <w:bottom w:val="none" w:sz="0" w:space="0" w:color="auto"/>
            <w:right w:val="none" w:sz="0" w:space="0" w:color="auto"/>
          </w:divBdr>
        </w:div>
        <w:div w:id="1280648430">
          <w:marLeft w:val="0"/>
          <w:marRight w:val="0"/>
          <w:marTop w:val="0"/>
          <w:marBottom w:val="0"/>
          <w:divBdr>
            <w:top w:val="none" w:sz="0" w:space="0" w:color="auto"/>
            <w:left w:val="none" w:sz="0" w:space="0" w:color="auto"/>
            <w:bottom w:val="none" w:sz="0" w:space="0" w:color="auto"/>
            <w:right w:val="none" w:sz="0" w:space="0" w:color="auto"/>
          </w:divBdr>
        </w:div>
        <w:div w:id="1610964665">
          <w:marLeft w:val="0"/>
          <w:marRight w:val="0"/>
          <w:marTop w:val="0"/>
          <w:marBottom w:val="0"/>
          <w:divBdr>
            <w:top w:val="none" w:sz="0" w:space="0" w:color="auto"/>
            <w:left w:val="none" w:sz="0" w:space="0" w:color="auto"/>
            <w:bottom w:val="none" w:sz="0" w:space="0" w:color="auto"/>
            <w:right w:val="none" w:sz="0" w:space="0" w:color="auto"/>
          </w:divBdr>
        </w:div>
        <w:div w:id="300353545">
          <w:marLeft w:val="0"/>
          <w:marRight w:val="0"/>
          <w:marTop w:val="0"/>
          <w:marBottom w:val="0"/>
          <w:divBdr>
            <w:top w:val="none" w:sz="0" w:space="0" w:color="auto"/>
            <w:left w:val="none" w:sz="0" w:space="0" w:color="auto"/>
            <w:bottom w:val="none" w:sz="0" w:space="0" w:color="auto"/>
            <w:right w:val="none" w:sz="0" w:space="0" w:color="auto"/>
          </w:divBdr>
        </w:div>
        <w:div w:id="1230652787">
          <w:marLeft w:val="0"/>
          <w:marRight w:val="0"/>
          <w:marTop w:val="0"/>
          <w:marBottom w:val="0"/>
          <w:divBdr>
            <w:top w:val="none" w:sz="0" w:space="0" w:color="auto"/>
            <w:left w:val="none" w:sz="0" w:space="0" w:color="auto"/>
            <w:bottom w:val="none" w:sz="0" w:space="0" w:color="auto"/>
            <w:right w:val="none" w:sz="0" w:space="0" w:color="auto"/>
          </w:divBdr>
        </w:div>
        <w:div w:id="1638870807">
          <w:marLeft w:val="0"/>
          <w:marRight w:val="0"/>
          <w:marTop w:val="0"/>
          <w:marBottom w:val="0"/>
          <w:divBdr>
            <w:top w:val="none" w:sz="0" w:space="0" w:color="auto"/>
            <w:left w:val="none" w:sz="0" w:space="0" w:color="auto"/>
            <w:bottom w:val="none" w:sz="0" w:space="0" w:color="auto"/>
            <w:right w:val="none" w:sz="0" w:space="0" w:color="auto"/>
          </w:divBdr>
        </w:div>
        <w:div w:id="320276662">
          <w:marLeft w:val="0"/>
          <w:marRight w:val="0"/>
          <w:marTop w:val="0"/>
          <w:marBottom w:val="0"/>
          <w:divBdr>
            <w:top w:val="none" w:sz="0" w:space="0" w:color="auto"/>
            <w:left w:val="none" w:sz="0" w:space="0" w:color="auto"/>
            <w:bottom w:val="none" w:sz="0" w:space="0" w:color="auto"/>
            <w:right w:val="none" w:sz="0" w:space="0" w:color="auto"/>
          </w:divBdr>
        </w:div>
        <w:div w:id="1061750008">
          <w:marLeft w:val="0"/>
          <w:marRight w:val="0"/>
          <w:marTop w:val="0"/>
          <w:marBottom w:val="0"/>
          <w:divBdr>
            <w:top w:val="none" w:sz="0" w:space="0" w:color="auto"/>
            <w:left w:val="none" w:sz="0" w:space="0" w:color="auto"/>
            <w:bottom w:val="none" w:sz="0" w:space="0" w:color="auto"/>
            <w:right w:val="none" w:sz="0" w:space="0" w:color="auto"/>
          </w:divBdr>
        </w:div>
      </w:divsChild>
    </w:div>
    <w:div w:id="491143664">
      <w:bodyDiv w:val="1"/>
      <w:marLeft w:val="0"/>
      <w:marRight w:val="0"/>
      <w:marTop w:val="0"/>
      <w:marBottom w:val="0"/>
      <w:divBdr>
        <w:top w:val="none" w:sz="0" w:space="0" w:color="auto"/>
        <w:left w:val="none" w:sz="0" w:space="0" w:color="auto"/>
        <w:bottom w:val="none" w:sz="0" w:space="0" w:color="auto"/>
        <w:right w:val="none" w:sz="0" w:space="0" w:color="auto"/>
      </w:divBdr>
      <w:divsChild>
        <w:div w:id="329331542">
          <w:marLeft w:val="0"/>
          <w:marRight w:val="0"/>
          <w:marTop w:val="0"/>
          <w:marBottom w:val="0"/>
          <w:divBdr>
            <w:top w:val="none" w:sz="0" w:space="0" w:color="auto"/>
            <w:left w:val="none" w:sz="0" w:space="0" w:color="auto"/>
            <w:bottom w:val="none" w:sz="0" w:space="0" w:color="auto"/>
            <w:right w:val="none" w:sz="0" w:space="0" w:color="auto"/>
          </w:divBdr>
        </w:div>
        <w:div w:id="303390246">
          <w:marLeft w:val="0"/>
          <w:marRight w:val="0"/>
          <w:marTop w:val="0"/>
          <w:marBottom w:val="0"/>
          <w:divBdr>
            <w:top w:val="none" w:sz="0" w:space="0" w:color="auto"/>
            <w:left w:val="none" w:sz="0" w:space="0" w:color="auto"/>
            <w:bottom w:val="none" w:sz="0" w:space="0" w:color="auto"/>
            <w:right w:val="none" w:sz="0" w:space="0" w:color="auto"/>
          </w:divBdr>
        </w:div>
        <w:div w:id="232014056">
          <w:marLeft w:val="0"/>
          <w:marRight w:val="0"/>
          <w:marTop w:val="0"/>
          <w:marBottom w:val="0"/>
          <w:divBdr>
            <w:top w:val="none" w:sz="0" w:space="0" w:color="auto"/>
            <w:left w:val="none" w:sz="0" w:space="0" w:color="auto"/>
            <w:bottom w:val="none" w:sz="0" w:space="0" w:color="auto"/>
            <w:right w:val="none" w:sz="0" w:space="0" w:color="auto"/>
          </w:divBdr>
        </w:div>
        <w:div w:id="813763729">
          <w:marLeft w:val="0"/>
          <w:marRight w:val="0"/>
          <w:marTop w:val="0"/>
          <w:marBottom w:val="0"/>
          <w:divBdr>
            <w:top w:val="none" w:sz="0" w:space="0" w:color="auto"/>
            <w:left w:val="none" w:sz="0" w:space="0" w:color="auto"/>
            <w:bottom w:val="none" w:sz="0" w:space="0" w:color="auto"/>
            <w:right w:val="none" w:sz="0" w:space="0" w:color="auto"/>
          </w:divBdr>
        </w:div>
        <w:div w:id="514735903">
          <w:marLeft w:val="0"/>
          <w:marRight w:val="0"/>
          <w:marTop w:val="0"/>
          <w:marBottom w:val="0"/>
          <w:divBdr>
            <w:top w:val="none" w:sz="0" w:space="0" w:color="auto"/>
            <w:left w:val="none" w:sz="0" w:space="0" w:color="auto"/>
            <w:bottom w:val="none" w:sz="0" w:space="0" w:color="auto"/>
            <w:right w:val="none" w:sz="0" w:space="0" w:color="auto"/>
          </w:divBdr>
        </w:div>
        <w:div w:id="439762347">
          <w:marLeft w:val="0"/>
          <w:marRight w:val="0"/>
          <w:marTop w:val="0"/>
          <w:marBottom w:val="0"/>
          <w:divBdr>
            <w:top w:val="none" w:sz="0" w:space="0" w:color="auto"/>
            <w:left w:val="none" w:sz="0" w:space="0" w:color="auto"/>
            <w:bottom w:val="none" w:sz="0" w:space="0" w:color="auto"/>
            <w:right w:val="none" w:sz="0" w:space="0" w:color="auto"/>
          </w:divBdr>
        </w:div>
        <w:div w:id="1636910821">
          <w:marLeft w:val="0"/>
          <w:marRight w:val="0"/>
          <w:marTop w:val="0"/>
          <w:marBottom w:val="0"/>
          <w:divBdr>
            <w:top w:val="none" w:sz="0" w:space="0" w:color="auto"/>
            <w:left w:val="none" w:sz="0" w:space="0" w:color="auto"/>
            <w:bottom w:val="none" w:sz="0" w:space="0" w:color="auto"/>
            <w:right w:val="none" w:sz="0" w:space="0" w:color="auto"/>
          </w:divBdr>
        </w:div>
        <w:div w:id="1597402656">
          <w:marLeft w:val="0"/>
          <w:marRight w:val="0"/>
          <w:marTop w:val="0"/>
          <w:marBottom w:val="0"/>
          <w:divBdr>
            <w:top w:val="none" w:sz="0" w:space="0" w:color="auto"/>
            <w:left w:val="none" w:sz="0" w:space="0" w:color="auto"/>
            <w:bottom w:val="none" w:sz="0" w:space="0" w:color="auto"/>
            <w:right w:val="none" w:sz="0" w:space="0" w:color="auto"/>
          </w:divBdr>
        </w:div>
        <w:div w:id="1543056815">
          <w:marLeft w:val="0"/>
          <w:marRight w:val="0"/>
          <w:marTop w:val="0"/>
          <w:marBottom w:val="0"/>
          <w:divBdr>
            <w:top w:val="none" w:sz="0" w:space="0" w:color="auto"/>
            <w:left w:val="none" w:sz="0" w:space="0" w:color="auto"/>
            <w:bottom w:val="none" w:sz="0" w:space="0" w:color="auto"/>
            <w:right w:val="none" w:sz="0" w:space="0" w:color="auto"/>
          </w:divBdr>
        </w:div>
        <w:div w:id="839545031">
          <w:marLeft w:val="0"/>
          <w:marRight w:val="0"/>
          <w:marTop w:val="0"/>
          <w:marBottom w:val="0"/>
          <w:divBdr>
            <w:top w:val="none" w:sz="0" w:space="0" w:color="auto"/>
            <w:left w:val="none" w:sz="0" w:space="0" w:color="auto"/>
            <w:bottom w:val="none" w:sz="0" w:space="0" w:color="auto"/>
            <w:right w:val="none" w:sz="0" w:space="0" w:color="auto"/>
          </w:divBdr>
        </w:div>
        <w:div w:id="1058164652">
          <w:marLeft w:val="0"/>
          <w:marRight w:val="0"/>
          <w:marTop w:val="0"/>
          <w:marBottom w:val="0"/>
          <w:divBdr>
            <w:top w:val="none" w:sz="0" w:space="0" w:color="auto"/>
            <w:left w:val="none" w:sz="0" w:space="0" w:color="auto"/>
            <w:bottom w:val="none" w:sz="0" w:space="0" w:color="auto"/>
            <w:right w:val="none" w:sz="0" w:space="0" w:color="auto"/>
          </w:divBdr>
        </w:div>
        <w:div w:id="567111196">
          <w:marLeft w:val="0"/>
          <w:marRight w:val="0"/>
          <w:marTop w:val="0"/>
          <w:marBottom w:val="0"/>
          <w:divBdr>
            <w:top w:val="none" w:sz="0" w:space="0" w:color="auto"/>
            <w:left w:val="none" w:sz="0" w:space="0" w:color="auto"/>
            <w:bottom w:val="none" w:sz="0" w:space="0" w:color="auto"/>
            <w:right w:val="none" w:sz="0" w:space="0" w:color="auto"/>
          </w:divBdr>
        </w:div>
        <w:div w:id="1080566461">
          <w:marLeft w:val="0"/>
          <w:marRight w:val="0"/>
          <w:marTop w:val="0"/>
          <w:marBottom w:val="0"/>
          <w:divBdr>
            <w:top w:val="none" w:sz="0" w:space="0" w:color="auto"/>
            <w:left w:val="none" w:sz="0" w:space="0" w:color="auto"/>
            <w:bottom w:val="none" w:sz="0" w:space="0" w:color="auto"/>
            <w:right w:val="none" w:sz="0" w:space="0" w:color="auto"/>
          </w:divBdr>
        </w:div>
        <w:div w:id="1000501536">
          <w:marLeft w:val="0"/>
          <w:marRight w:val="0"/>
          <w:marTop w:val="0"/>
          <w:marBottom w:val="0"/>
          <w:divBdr>
            <w:top w:val="none" w:sz="0" w:space="0" w:color="auto"/>
            <w:left w:val="none" w:sz="0" w:space="0" w:color="auto"/>
            <w:bottom w:val="none" w:sz="0" w:space="0" w:color="auto"/>
            <w:right w:val="none" w:sz="0" w:space="0" w:color="auto"/>
          </w:divBdr>
        </w:div>
        <w:div w:id="157234573">
          <w:marLeft w:val="0"/>
          <w:marRight w:val="0"/>
          <w:marTop w:val="0"/>
          <w:marBottom w:val="0"/>
          <w:divBdr>
            <w:top w:val="none" w:sz="0" w:space="0" w:color="auto"/>
            <w:left w:val="none" w:sz="0" w:space="0" w:color="auto"/>
            <w:bottom w:val="none" w:sz="0" w:space="0" w:color="auto"/>
            <w:right w:val="none" w:sz="0" w:space="0" w:color="auto"/>
          </w:divBdr>
        </w:div>
        <w:div w:id="1899395022">
          <w:marLeft w:val="0"/>
          <w:marRight w:val="0"/>
          <w:marTop w:val="0"/>
          <w:marBottom w:val="0"/>
          <w:divBdr>
            <w:top w:val="none" w:sz="0" w:space="0" w:color="auto"/>
            <w:left w:val="none" w:sz="0" w:space="0" w:color="auto"/>
            <w:bottom w:val="none" w:sz="0" w:space="0" w:color="auto"/>
            <w:right w:val="none" w:sz="0" w:space="0" w:color="auto"/>
          </w:divBdr>
        </w:div>
        <w:div w:id="942424612">
          <w:marLeft w:val="0"/>
          <w:marRight w:val="0"/>
          <w:marTop w:val="0"/>
          <w:marBottom w:val="0"/>
          <w:divBdr>
            <w:top w:val="none" w:sz="0" w:space="0" w:color="auto"/>
            <w:left w:val="none" w:sz="0" w:space="0" w:color="auto"/>
            <w:bottom w:val="none" w:sz="0" w:space="0" w:color="auto"/>
            <w:right w:val="none" w:sz="0" w:space="0" w:color="auto"/>
          </w:divBdr>
        </w:div>
        <w:div w:id="108594570">
          <w:marLeft w:val="0"/>
          <w:marRight w:val="0"/>
          <w:marTop w:val="0"/>
          <w:marBottom w:val="0"/>
          <w:divBdr>
            <w:top w:val="none" w:sz="0" w:space="0" w:color="auto"/>
            <w:left w:val="none" w:sz="0" w:space="0" w:color="auto"/>
            <w:bottom w:val="none" w:sz="0" w:space="0" w:color="auto"/>
            <w:right w:val="none" w:sz="0" w:space="0" w:color="auto"/>
          </w:divBdr>
        </w:div>
        <w:div w:id="2039114034">
          <w:marLeft w:val="0"/>
          <w:marRight w:val="0"/>
          <w:marTop w:val="0"/>
          <w:marBottom w:val="0"/>
          <w:divBdr>
            <w:top w:val="none" w:sz="0" w:space="0" w:color="auto"/>
            <w:left w:val="none" w:sz="0" w:space="0" w:color="auto"/>
            <w:bottom w:val="none" w:sz="0" w:space="0" w:color="auto"/>
            <w:right w:val="none" w:sz="0" w:space="0" w:color="auto"/>
          </w:divBdr>
        </w:div>
        <w:div w:id="1330517939">
          <w:marLeft w:val="0"/>
          <w:marRight w:val="0"/>
          <w:marTop w:val="0"/>
          <w:marBottom w:val="0"/>
          <w:divBdr>
            <w:top w:val="none" w:sz="0" w:space="0" w:color="auto"/>
            <w:left w:val="none" w:sz="0" w:space="0" w:color="auto"/>
            <w:bottom w:val="none" w:sz="0" w:space="0" w:color="auto"/>
            <w:right w:val="none" w:sz="0" w:space="0" w:color="auto"/>
          </w:divBdr>
        </w:div>
        <w:div w:id="900751083">
          <w:marLeft w:val="0"/>
          <w:marRight w:val="0"/>
          <w:marTop w:val="0"/>
          <w:marBottom w:val="0"/>
          <w:divBdr>
            <w:top w:val="none" w:sz="0" w:space="0" w:color="auto"/>
            <w:left w:val="none" w:sz="0" w:space="0" w:color="auto"/>
            <w:bottom w:val="none" w:sz="0" w:space="0" w:color="auto"/>
            <w:right w:val="none" w:sz="0" w:space="0" w:color="auto"/>
          </w:divBdr>
        </w:div>
        <w:div w:id="1944416329">
          <w:marLeft w:val="0"/>
          <w:marRight w:val="0"/>
          <w:marTop w:val="0"/>
          <w:marBottom w:val="0"/>
          <w:divBdr>
            <w:top w:val="none" w:sz="0" w:space="0" w:color="auto"/>
            <w:left w:val="none" w:sz="0" w:space="0" w:color="auto"/>
            <w:bottom w:val="none" w:sz="0" w:space="0" w:color="auto"/>
            <w:right w:val="none" w:sz="0" w:space="0" w:color="auto"/>
          </w:divBdr>
        </w:div>
        <w:div w:id="1028408738">
          <w:marLeft w:val="0"/>
          <w:marRight w:val="0"/>
          <w:marTop w:val="0"/>
          <w:marBottom w:val="0"/>
          <w:divBdr>
            <w:top w:val="none" w:sz="0" w:space="0" w:color="auto"/>
            <w:left w:val="none" w:sz="0" w:space="0" w:color="auto"/>
            <w:bottom w:val="none" w:sz="0" w:space="0" w:color="auto"/>
            <w:right w:val="none" w:sz="0" w:space="0" w:color="auto"/>
          </w:divBdr>
        </w:div>
        <w:div w:id="1847089760">
          <w:marLeft w:val="0"/>
          <w:marRight w:val="0"/>
          <w:marTop w:val="0"/>
          <w:marBottom w:val="0"/>
          <w:divBdr>
            <w:top w:val="none" w:sz="0" w:space="0" w:color="auto"/>
            <w:left w:val="none" w:sz="0" w:space="0" w:color="auto"/>
            <w:bottom w:val="none" w:sz="0" w:space="0" w:color="auto"/>
            <w:right w:val="none" w:sz="0" w:space="0" w:color="auto"/>
          </w:divBdr>
        </w:div>
        <w:div w:id="643975152">
          <w:marLeft w:val="0"/>
          <w:marRight w:val="0"/>
          <w:marTop w:val="0"/>
          <w:marBottom w:val="0"/>
          <w:divBdr>
            <w:top w:val="none" w:sz="0" w:space="0" w:color="auto"/>
            <w:left w:val="none" w:sz="0" w:space="0" w:color="auto"/>
            <w:bottom w:val="none" w:sz="0" w:space="0" w:color="auto"/>
            <w:right w:val="none" w:sz="0" w:space="0" w:color="auto"/>
          </w:divBdr>
        </w:div>
        <w:div w:id="1784306661">
          <w:marLeft w:val="0"/>
          <w:marRight w:val="0"/>
          <w:marTop w:val="0"/>
          <w:marBottom w:val="0"/>
          <w:divBdr>
            <w:top w:val="none" w:sz="0" w:space="0" w:color="auto"/>
            <w:left w:val="none" w:sz="0" w:space="0" w:color="auto"/>
            <w:bottom w:val="none" w:sz="0" w:space="0" w:color="auto"/>
            <w:right w:val="none" w:sz="0" w:space="0" w:color="auto"/>
          </w:divBdr>
        </w:div>
        <w:div w:id="222984983">
          <w:marLeft w:val="0"/>
          <w:marRight w:val="0"/>
          <w:marTop w:val="0"/>
          <w:marBottom w:val="0"/>
          <w:divBdr>
            <w:top w:val="none" w:sz="0" w:space="0" w:color="auto"/>
            <w:left w:val="none" w:sz="0" w:space="0" w:color="auto"/>
            <w:bottom w:val="none" w:sz="0" w:space="0" w:color="auto"/>
            <w:right w:val="none" w:sz="0" w:space="0" w:color="auto"/>
          </w:divBdr>
        </w:div>
        <w:div w:id="1359356357">
          <w:marLeft w:val="0"/>
          <w:marRight w:val="0"/>
          <w:marTop w:val="0"/>
          <w:marBottom w:val="0"/>
          <w:divBdr>
            <w:top w:val="none" w:sz="0" w:space="0" w:color="auto"/>
            <w:left w:val="none" w:sz="0" w:space="0" w:color="auto"/>
            <w:bottom w:val="none" w:sz="0" w:space="0" w:color="auto"/>
            <w:right w:val="none" w:sz="0" w:space="0" w:color="auto"/>
          </w:divBdr>
        </w:div>
      </w:divsChild>
    </w:div>
    <w:div w:id="840311156">
      <w:bodyDiv w:val="1"/>
      <w:marLeft w:val="0"/>
      <w:marRight w:val="0"/>
      <w:marTop w:val="0"/>
      <w:marBottom w:val="0"/>
      <w:divBdr>
        <w:top w:val="none" w:sz="0" w:space="0" w:color="auto"/>
        <w:left w:val="none" w:sz="0" w:space="0" w:color="auto"/>
        <w:bottom w:val="none" w:sz="0" w:space="0" w:color="auto"/>
        <w:right w:val="none" w:sz="0" w:space="0" w:color="auto"/>
      </w:divBdr>
      <w:divsChild>
        <w:div w:id="1535652585">
          <w:marLeft w:val="0"/>
          <w:marRight w:val="0"/>
          <w:marTop w:val="0"/>
          <w:marBottom w:val="0"/>
          <w:divBdr>
            <w:top w:val="none" w:sz="0" w:space="0" w:color="auto"/>
            <w:left w:val="none" w:sz="0" w:space="0" w:color="auto"/>
            <w:bottom w:val="none" w:sz="0" w:space="0" w:color="auto"/>
            <w:right w:val="none" w:sz="0" w:space="0" w:color="auto"/>
          </w:divBdr>
        </w:div>
        <w:div w:id="826554858">
          <w:marLeft w:val="0"/>
          <w:marRight w:val="0"/>
          <w:marTop w:val="0"/>
          <w:marBottom w:val="0"/>
          <w:divBdr>
            <w:top w:val="none" w:sz="0" w:space="0" w:color="auto"/>
            <w:left w:val="none" w:sz="0" w:space="0" w:color="auto"/>
            <w:bottom w:val="none" w:sz="0" w:space="0" w:color="auto"/>
            <w:right w:val="none" w:sz="0" w:space="0" w:color="auto"/>
          </w:divBdr>
        </w:div>
        <w:div w:id="1802579459">
          <w:marLeft w:val="0"/>
          <w:marRight w:val="0"/>
          <w:marTop w:val="0"/>
          <w:marBottom w:val="0"/>
          <w:divBdr>
            <w:top w:val="none" w:sz="0" w:space="0" w:color="auto"/>
            <w:left w:val="none" w:sz="0" w:space="0" w:color="auto"/>
            <w:bottom w:val="none" w:sz="0" w:space="0" w:color="auto"/>
            <w:right w:val="none" w:sz="0" w:space="0" w:color="auto"/>
          </w:divBdr>
        </w:div>
        <w:div w:id="864556234">
          <w:marLeft w:val="0"/>
          <w:marRight w:val="0"/>
          <w:marTop w:val="0"/>
          <w:marBottom w:val="0"/>
          <w:divBdr>
            <w:top w:val="none" w:sz="0" w:space="0" w:color="auto"/>
            <w:left w:val="none" w:sz="0" w:space="0" w:color="auto"/>
            <w:bottom w:val="none" w:sz="0" w:space="0" w:color="auto"/>
            <w:right w:val="none" w:sz="0" w:space="0" w:color="auto"/>
          </w:divBdr>
        </w:div>
        <w:div w:id="138350919">
          <w:marLeft w:val="0"/>
          <w:marRight w:val="0"/>
          <w:marTop w:val="0"/>
          <w:marBottom w:val="0"/>
          <w:divBdr>
            <w:top w:val="none" w:sz="0" w:space="0" w:color="auto"/>
            <w:left w:val="none" w:sz="0" w:space="0" w:color="auto"/>
            <w:bottom w:val="none" w:sz="0" w:space="0" w:color="auto"/>
            <w:right w:val="none" w:sz="0" w:space="0" w:color="auto"/>
          </w:divBdr>
        </w:div>
        <w:div w:id="1374958493">
          <w:marLeft w:val="0"/>
          <w:marRight w:val="0"/>
          <w:marTop w:val="0"/>
          <w:marBottom w:val="0"/>
          <w:divBdr>
            <w:top w:val="none" w:sz="0" w:space="0" w:color="auto"/>
            <w:left w:val="none" w:sz="0" w:space="0" w:color="auto"/>
            <w:bottom w:val="none" w:sz="0" w:space="0" w:color="auto"/>
            <w:right w:val="none" w:sz="0" w:space="0" w:color="auto"/>
          </w:divBdr>
        </w:div>
        <w:div w:id="881406831">
          <w:marLeft w:val="0"/>
          <w:marRight w:val="0"/>
          <w:marTop w:val="0"/>
          <w:marBottom w:val="0"/>
          <w:divBdr>
            <w:top w:val="none" w:sz="0" w:space="0" w:color="auto"/>
            <w:left w:val="none" w:sz="0" w:space="0" w:color="auto"/>
            <w:bottom w:val="none" w:sz="0" w:space="0" w:color="auto"/>
            <w:right w:val="none" w:sz="0" w:space="0" w:color="auto"/>
          </w:divBdr>
        </w:div>
        <w:div w:id="801777184">
          <w:marLeft w:val="0"/>
          <w:marRight w:val="0"/>
          <w:marTop w:val="0"/>
          <w:marBottom w:val="0"/>
          <w:divBdr>
            <w:top w:val="none" w:sz="0" w:space="0" w:color="auto"/>
            <w:left w:val="none" w:sz="0" w:space="0" w:color="auto"/>
            <w:bottom w:val="none" w:sz="0" w:space="0" w:color="auto"/>
            <w:right w:val="none" w:sz="0" w:space="0" w:color="auto"/>
          </w:divBdr>
        </w:div>
        <w:div w:id="772747000">
          <w:marLeft w:val="0"/>
          <w:marRight w:val="0"/>
          <w:marTop w:val="0"/>
          <w:marBottom w:val="0"/>
          <w:divBdr>
            <w:top w:val="none" w:sz="0" w:space="0" w:color="auto"/>
            <w:left w:val="none" w:sz="0" w:space="0" w:color="auto"/>
            <w:bottom w:val="none" w:sz="0" w:space="0" w:color="auto"/>
            <w:right w:val="none" w:sz="0" w:space="0" w:color="auto"/>
          </w:divBdr>
        </w:div>
        <w:div w:id="129708557">
          <w:marLeft w:val="0"/>
          <w:marRight w:val="0"/>
          <w:marTop w:val="0"/>
          <w:marBottom w:val="0"/>
          <w:divBdr>
            <w:top w:val="none" w:sz="0" w:space="0" w:color="auto"/>
            <w:left w:val="none" w:sz="0" w:space="0" w:color="auto"/>
            <w:bottom w:val="none" w:sz="0" w:space="0" w:color="auto"/>
            <w:right w:val="none" w:sz="0" w:space="0" w:color="auto"/>
          </w:divBdr>
        </w:div>
        <w:div w:id="1053433372">
          <w:marLeft w:val="0"/>
          <w:marRight w:val="0"/>
          <w:marTop w:val="0"/>
          <w:marBottom w:val="0"/>
          <w:divBdr>
            <w:top w:val="none" w:sz="0" w:space="0" w:color="auto"/>
            <w:left w:val="none" w:sz="0" w:space="0" w:color="auto"/>
            <w:bottom w:val="none" w:sz="0" w:space="0" w:color="auto"/>
            <w:right w:val="none" w:sz="0" w:space="0" w:color="auto"/>
          </w:divBdr>
        </w:div>
      </w:divsChild>
    </w:div>
    <w:div w:id="846015074">
      <w:bodyDiv w:val="1"/>
      <w:marLeft w:val="0"/>
      <w:marRight w:val="0"/>
      <w:marTop w:val="0"/>
      <w:marBottom w:val="0"/>
      <w:divBdr>
        <w:top w:val="none" w:sz="0" w:space="0" w:color="auto"/>
        <w:left w:val="none" w:sz="0" w:space="0" w:color="auto"/>
        <w:bottom w:val="none" w:sz="0" w:space="0" w:color="auto"/>
        <w:right w:val="none" w:sz="0" w:space="0" w:color="auto"/>
      </w:divBdr>
      <w:divsChild>
        <w:div w:id="1498568412">
          <w:marLeft w:val="0"/>
          <w:marRight w:val="0"/>
          <w:marTop w:val="0"/>
          <w:marBottom w:val="0"/>
          <w:divBdr>
            <w:top w:val="none" w:sz="0" w:space="0" w:color="auto"/>
            <w:left w:val="none" w:sz="0" w:space="0" w:color="auto"/>
            <w:bottom w:val="none" w:sz="0" w:space="0" w:color="auto"/>
            <w:right w:val="none" w:sz="0" w:space="0" w:color="auto"/>
          </w:divBdr>
        </w:div>
        <w:div w:id="1415278298">
          <w:marLeft w:val="0"/>
          <w:marRight w:val="0"/>
          <w:marTop w:val="0"/>
          <w:marBottom w:val="0"/>
          <w:divBdr>
            <w:top w:val="none" w:sz="0" w:space="0" w:color="auto"/>
            <w:left w:val="none" w:sz="0" w:space="0" w:color="auto"/>
            <w:bottom w:val="none" w:sz="0" w:space="0" w:color="auto"/>
            <w:right w:val="none" w:sz="0" w:space="0" w:color="auto"/>
          </w:divBdr>
        </w:div>
        <w:div w:id="1099520679">
          <w:marLeft w:val="0"/>
          <w:marRight w:val="0"/>
          <w:marTop w:val="0"/>
          <w:marBottom w:val="0"/>
          <w:divBdr>
            <w:top w:val="none" w:sz="0" w:space="0" w:color="auto"/>
            <w:left w:val="none" w:sz="0" w:space="0" w:color="auto"/>
            <w:bottom w:val="none" w:sz="0" w:space="0" w:color="auto"/>
            <w:right w:val="none" w:sz="0" w:space="0" w:color="auto"/>
          </w:divBdr>
        </w:div>
        <w:div w:id="1667248192">
          <w:marLeft w:val="0"/>
          <w:marRight w:val="0"/>
          <w:marTop w:val="0"/>
          <w:marBottom w:val="0"/>
          <w:divBdr>
            <w:top w:val="none" w:sz="0" w:space="0" w:color="auto"/>
            <w:left w:val="none" w:sz="0" w:space="0" w:color="auto"/>
            <w:bottom w:val="none" w:sz="0" w:space="0" w:color="auto"/>
            <w:right w:val="none" w:sz="0" w:space="0" w:color="auto"/>
          </w:divBdr>
        </w:div>
        <w:div w:id="755397806">
          <w:marLeft w:val="0"/>
          <w:marRight w:val="0"/>
          <w:marTop w:val="0"/>
          <w:marBottom w:val="0"/>
          <w:divBdr>
            <w:top w:val="none" w:sz="0" w:space="0" w:color="auto"/>
            <w:left w:val="none" w:sz="0" w:space="0" w:color="auto"/>
            <w:bottom w:val="none" w:sz="0" w:space="0" w:color="auto"/>
            <w:right w:val="none" w:sz="0" w:space="0" w:color="auto"/>
          </w:divBdr>
        </w:div>
        <w:div w:id="1663699191">
          <w:marLeft w:val="0"/>
          <w:marRight w:val="0"/>
          <w:marTop w:val="0"/>
          <w:marBottom w:val="0"/>
          <w:divBdr>
            <w:top w:val="none" w:sz="0" w:space="0" w:color="auto"/>
            <w:left w:val="none" w:sz="0" w:space="0" w:color="auto"/>
            <w:bottom w:val="none" w:sz="0" w:space="0" w:color="auto"/>
            <w:right w:val="none" w:sz="0" w:space="0" w:color="auto"/>
          </w:divBdr>
        </w:div>
        <w:div w:id="44646013">
          <w:marLeft w:val="0"/>
          <w:marRight w:val="0"/>
          <w:marTop w:val="0"/>
          <w:marBottom w:val="0"/>
          <w:divBdr>
            <w:top w:val="none" w:sz="0" w:space="0" w:color="auto"/>
            <w:left w:val="none" w:sz="0" w:space="0" w:color="auto"/>
            <w:bottom w:val="none" w:sz="0" w:space="0" w:color="auto"/>
            <w:right w:val="none" w:sz="0" w:space="0" w:color="auto"/>
          </w:divBdr>
        </w:div>
        <w:div w:id="1339648866">
          <w:marLeft w:val="0"/>
          <w:marRight w:val="0"/>
          <w:marTop w:val="0"/>
          <w:marBottom w:val="0"/>
          <w:divBdr>
            <w:top w:val="none" w:sz="0" w:space="0" w:color="auto"/>
            <w:left w:val="none" w:sz="0" w:space="0" w:color="auto"/>
            <w:bottom w:val="none" w:sz="0" w:space="0" w:color="auto"/>
            <w:right w:val="none" w:sz="0" w:space="0" w:color="auto"/>
          </w:divBdr>
        </w:div>
        <w:div w:id="1158493274">
          <w:marLeft w:val="0"/>
          <w:marRight w:val="0"/>
          <w:marTop w:val="0"/>
          <w:marBottom w:val="0"/>
          <w:divBdr>
            <w:top w:val="none" w:sz="0" w:space="0" w:color="auto"/>
            <w:left w:val="none" w:sz="0" w:space="0" w:color="auto"/>
            <w:bottom w:val="none" w:sz="0" w:space="0" w:color="auto"/>
            <w:right w:val="none" w:sz="0" w:space="0" w:color="auto"/>
          </w:divBdr>
        </w:div>
        <w:div w:id="96685002">
          <w:marLeft w:val="0"/>
          <w:marRight w:val="0"/>
          <w:marTop w:val="0"/>
          <w:marBottom w:val="0"/>
          <w:divBdr>
            <w:top w:val="none" w:sz="0" w:space="0" w:color="auto"/>
            <w:left w:val="none" w:sz="0" w:space="0" w:color="auto"/>
            <w:bottom w:val="none" w:sz="0" w:space="0" w:color="auto"/>
            <w:right w:val="none" w:sz="0" w:space="0" w:color="auto"/>
          </w:divBdr>
        </w:div>
        <w:div w:id="711268607">
          <w:marLeft w:val="0"/>
          <w:marRight w:val="0"/>
          <w:marTop w:val="0"/>
          <w:marBottom w:val="0"/>
          <w:divBdr>
            <w:top w:val="none" w:sz="0" w:space="0" w:color="auto"/>
            <w:left w:val="none" w:sz="0" w:space="0" w:color="auto"/>
            <w:bottom w:val="none" w:sz="0" w:space="0" w:color="auto"/>
            <w:right w:val="none" w:sz="0" w:space="0" w:color="auto"/>
          </w:divBdr>
        </w:div>
        <w:div w:id="135999590">
          <w:marLeft w:val="0"/>
          <w:marRight w:val="0"/>
          <w:marTop w:val="0"/>
          <w:marBottom w:val="0"/>
          <w:divBdr>
            <w:top w:val="none" w:sz="0" w:space="0" w:color="auto"/>
            <w:left w:val="none" w:sz="0" w:space="0" w:color="auto"/>
            <w:bottom w:val="none" w:sz="0" w:space="0" w:color="auto"/>
            <w:right w:val="none" w:sz="0" w:space="0" w:color="auto"/>
          </w:divBdr>
        </w:div>
        <w:div w:id="1093815295">
          <w:marLeft w:val="0"/>
          <w:marRight w:val="0"/>
          <w:marTop w:val="0"/>
          <w:marBottom w:val="0"/>
          <w:divBdr>
            <w:top w:val="none" w:sz="0" w:space="0" w:color="auto"/>
            <w:left w:val="none" w:sz="0" w:space="0" w:color="auto"/>
            <w:bottom w:val="none" w:sz="0" w:space="0" w:color="auto"/>
            <w:right w:val="none" w:sz="0" w:space="0" w:color="auto"/>
          </w:divBdr>
        </w:div>
        <w:div w:id="473766140">
          <w:marLeft w:val="0"/>
          <w:marRight w:val="0"/>
          <w:marTop w:val="0"/>
          <w:marBottom w:val="0"/>
          <w:divBdr>
            <w:top w:val="none" w:sz="0" w:space="0" w:color="auto"/>
            <w:left w:val="none" w:sz="0" w:space="0" w:color="auto"/>
            <w:bottom w:val="none" w:sz="0" w:space="0" w:color="auto"/>
            <w:right w:val="none" w:sz="0" w:space="0" w:color="auto"/>
          </w:divBdr>
        </w:div>
        <w:div w:id="160514188">
          <w:marLeft w:val="0"/>
          <w:marRight w:val="0"/>
          <w:marTop w:val="0"/>
          <w:marBottom w:val="0"/>
          <w:divBdr>
            <w:top w:val="none" w:sz="0" w:space="0" w:color="auto"/>
            <w:left w:val="none" w:sz="0" w:space="0" w:color="auto"/>
            <w:bottom w:val="none" w:sz="0" w:space="0" w:color="auto"/>
            <w:right w:val="none" w:sz="0" w:space="0" w:color="auto"/>
          </w:divBdr>
        </w:div>
        <w:div w:id="1735159391">
          <w:marLeft w:val="0"/>
          <w:marRight w:val="0"/>
          <w:marTop w:val="0"/>
          <w:marBottom w:val="0"/>
          <w:divBdr>
            <w:top w:val="none" w:sz="0" w:space="0" w:color="auto"/>
            <w:left w:val="none" w:sz="0" w:space="0" w:color="auto"/>
            <w:bottom w:val="none" w:sz="0" w:space="0" w:color="auto"/>
            <w:right w:val="none" w:sz="0" w:space="0" w:color="auto"/>
          </w:divBdr>
        </w:div>
        <w:div w:id="1804806754">
          <w:marLeft w:val="0"/>
          <w:marRight w:val="0"/>
          <w:marTop w:val="0"/>
          <w:marBottom w:val="0"/>
          <w:divBdr>
            <w:top w:val="none" w:sz="0" w:space="0" w:color="auto"/>
            <w:left w:val="none" w:sz="0" w:space="0" w:color="auto"/>
            <w:bottom w:val="none" w:sz="0" w:space="0" w:color="auto"/>
            <w:right w:val="none" w:sz="0" w:space="0" w:color="auto"/>
          </w:divBdr>
        </w:div>
        <w:div w:id="260529270">
          <w:marLeft w:val="0"/>
          <w:marRight w:val="0"/>
          <w:marTop w:val="0"/>
          <w:marBottom w:val="0"/>
          <w:divBdr>
            <w:top w:val="none" w:sz="0" w:space="0" w:color="auto"/>
            <w:left w:val="none" w:sz="0" w:space="0" w:color="auto"/>
            <w:bottom w:val="none" w:sz="0" w:space="0" w:color="auto"/>
            <w:right w:val="none" w:sz="0" w:space="0" w:color="auto"/>
          </w:divBdr>
        </w:div>
      </w:divsChild>
    </w:div>
    <w:div w:id="1010639834">
      <w:bodyDiv w:val="1"/>
      <w:marLeft w:val="0"/>
      <w:marRight w:val="0"/>
      <w:marTop w:val="0"/>
      <w:marBottom w:val="0"/>
      <w:divBdr>
        <w:top w:val="none" w:sz="0" w:space="0" w:color="auto"/>
        <w:left w:val="none" w:sz="0" w:space="0" w:color="auto"/>
        <w:bottom w:val="none" w:sz="0" w:space="0" w:color="auto"/>
        <w:right w:val="none" w:sz="0" w:space="0" w:color="auto"/>
      </w:divBdr>
      <w:divsChild>
        <w:div w:id="1895193884">
          <w:marLeft w:val="0"/>
          <w:marRight w:val="0"/>
          <w:marTop w:val="0"/>
          <w:marBottom w:val="0"/>
          <w:divBdr>
            <w:top w:val="none" w:sz="0" w:space="0" w:color="auto"/>
            <w:left w:val="none" w:sz="0" w:space="0" w:color="auto"/>
            <w:bottom w:val="none" w:sz="0" w:space="0" w:color="auto"/>
            <w:right w:val="none" w:sz="0" w:space="0" w:color="auto"/>
          </w:divBdr>
        </w:div>
        <w:div w:id="641926220">
          <w:marLeft w:val="0"/>
          <w:marRight w:val="0"/>
          <w:marTop w:val="0"/>
          <w:marBottom w:val="0"/>
          <w:divBdr>
            <w:top w:val="none" w:sz="0" w:space="0" w:color="auto"/>
            <w:left w:val="none" w:sz="0" w:space="0" w:color="auto"/>
            <w:bottom w:val="none" w:sz="0" w:space="0" w:color="auto"/>
            <w:right w:val="none" w:sz="0" w:space="0" w:color="auto"/>
          </w:divBdr>
        </w:div>
        <w:div w:id="1869218179">
          <w:marLeft w:val="0"/>
          <w:marRight w:val="0"/>
          <w:marTop w:val="0"/>
          <w:marBottom w:val="0"/>
          <w:divBdr>
            <w:top w:val="none" w:sz="0" w:space="0" w:color="auto"/>
            <w:left w:val="none" w:sz="0" w:space="0" w:color="auto"/>
            <w:bottom w:val="none" w:sz="0" w:space="0" w:color="auto"/>
            <w:right w:val="none" w:sz="0" w:space="0" w:color="auto"/>
          </w:divBdr>
        </w:div>
        <w:div w:id="84307634">
          <w:marLeft w:val="0"/>
          <w:marRight w:val="0"/>
          <w:marTop w:val="0"/>
          <w:marBottom w:val="0"/>
          <w:divBdr>
            <w:top w:val="none" w:sz="0" w:space="0" w:color="auto"/>
            <w:left w:val="none" w:sz="0" w:space="0" w:color="auto"/>
            <w:bottom w:val="none" w:sz="0" w:space="0" w:color="auto"/>
            <w:right w:val="none" w:sz="0" w:space="0" w:color="auto"/>
          </w:divBdr>
        </w:div>
        <w:div w:id="1444305190">
          <w:marLeft w:val="0"/>
          <w:marRight w:val="0"/>
          <w:marTop w:val="0"/>
          <w:marBottom w:val="0"/>
          <w:divBdr>
            <w:top w:val="none" w:sz="0" w:space="0" w:color="auto"/>
            <w:left w:val="none" w:sz="0" w:space="0" w:color="auto"/>
            <w:bottom w:val="none" w:sz="0" w:space="0" w:color="auto"/>
            <w:right w:val="none" w:sz="0" w:space="0" w:color="auto"/>
          </w:divBdr>
        </w:div>
        <w:div w:id="675428318">
          <w:marLeft w:val="0"/>
          <w:marRight w:val="0"/>
          <w:marTop w:val="0"/>
          <w:marBottom w:val="0"/>
          <w:divBdr>
            <w:top w:val="none" w:sz="0" w:space="0" w:color="auto"/>
            <w:left w:val="none" w:sz="0" w:space="0" w:color="auto"/>
            <w:bottom w:val="none" w:sz="0" w:space="0" w:color="auto"/>
            <w:right w:val="none" w:sz="0" w:space="0" w:color="auto"/>
          </w:divBdr>
        </w:div>
        <w:div w:id="1608000342">
          <w:marLeft w:val="0"/>
          <w:marRight w:val="0"/>
          <w:marTop w:val="0"/>
          <w:marBottom w:val="0"/>
          <w:divBdr>
            <w:top w:val="none" w:sz="0" w:space="0" w:color="auto"/>
            <w:left w:val="none" w:sz="0" w:space="0" w:color="auto"/>
            <w:bottom w:val="none" w:sz="0" w:space="0" w:color="auto"/>
            <w:right w:val="none" w:sz="0" w:space="0" w:color="auto"/>
          </w:divBdr>
        </w:div>
        <w:div w:id="962075508">
          <w:marLeft w:val="0"/>
          <w:marRight w:val="0"/>
          <w:marTop w:val="0"/>
          <w:marBottom w:val="0"/>
          <w:divBdr>
            <w:top w:val="none" w:sz="0" w:space="0" w:color="auto"/>
            <w:left w:val="none" w:sz="0" w:space="0" w:color="auto"/>
            <w:bottom w:val="none" w:sz="0" w:space="0" w:color="auto"/>
            <w:right w:val="none" w:sz="0" w:space="0" w:color="auto"/>
          </w:divBdr>
        </w:div>
        <w:div w:id="1050763399">
          <w:marLeft w:val="0"/>
          <w:marRight w:val="0"/>
          <w:marTop w:val="0"/>
          <w:marBottom w:val="0"/>
          <w:divBdr>
            <w:top w:val="none" w:sz="0" w:space="0" w:color="auto"/>
            <w:left w:val="none" w:sz="0" w:space="0" w:color="auto"/>
            <w:bottom w:val="none" w:sz="0" w:space="0" w:color="auto"/>
            <w:right w:val="none" w:sz="0" w:space="0" w:color="auto"/>
          </w:divBdr>
        </w:div>
        <w:div w:id="1389763868">
          <w:marLeft w:val="0"/>
          <w:marRight w:val="0"/>
          <w:marTop w:val="0"/>
          <w:marBottom w:val="0"/>
          <w:divBdr>
            <w:top w:val="none" w:sz="0" w:space="0" w:color="auto"/>
            <w:left w:val="none" w:sz="0" w:space="0" w:color="auto"/>
            <w:bottom w:val="none" w:sz="0" w:space="0" w:color="auto"/>
            <w:right w:val="none" w:sz="0" w:space="0" w:color="auto"/>
          </w:divBdr>
        </w:div>
        <w:div w:id="1215191471">
          <w:marLeft w:val="0"/>
          <w:marRight w:val="0"/>
          <w:marTop w:val="0"/>
          <w:marBottom w:val="0"/>
          <w:divBdr>
            <w:top w:val="none" w:sz="0" w:space="0" w:color="auto"/>
            <w:left w:val="none" w:sz="0" w:space="0" w:color="auto"/>
            <w:bottom w:val="none" w:sz="0" w:space="0" w:color="auto"/>
            <w:right w:val="none" w:sz="0" w:space="0" w:color="auto"/>
          </w:divBdr>
        </w:div>
        <w:div w:id="876813834">
          <w:marLeft w:val="0"/>
          <w:marRight w:val="0"/>
          <w:marTop w:val="0"/>
          <w:marBottom w:val="0"/>
          <w:divBdr>
            <w:top w:val="none" w:sz="0" w:space="0" w:color="auto"/>
            <w:left w:val="none" w:sz="0" w:space="0" w:color="auto"/>
            <w:bottom w:val="none" w:sz="0" w:space="0" w:color="auto"/>
            <w:right w:val="none" w:sz="0" w:space="0" w:color="auto"/>
          </w:divBdr>
        </w:div>
        <w:div w:id="2109767391">
          <w:marLeft w:val="0"/>
          <w:marRight w:val="0"/>
          <w:marTop w:val="0"/>
          <w:marBottom w:val="0"/>
          <w:divBdr>
            <w:top w:val="none" w:sz="0" w:space="0" w:color="auto"/>
            <w:left w:val="none" w:sz="0" w:space="0" w:color="auto"/>
            <w:bottom w:val="none" w:sz="0" w:space="0" w:color="auto"/>
            <w:right w:val="none" w:sz="0" w:space="0" w:color="auto"/>
          </w:divBdr>
        </w:div>
        <w:div w:id="1483699706">
          <w:marLeft w:val="0"/>
          <w:marRight w:val="0"/>
          <w:marTop w:val="0"/>
          <w:marBottom w:val="0"/>
          <w:divBdr>
            <w:top w:val="none" w:sz="0" w:space="0" w:color="auto"/>
            <w:left w:val="none" w:sz="0" w:space="0" w:color="auto"/>
            <w:bottom w:val="none" w:sz="0" w:space="0" w:color="auto"/>
            <w:right w:val="none" w:sz="0" w:space="0" w:color="auto"/>
          </w:divBdr>
        </w:div>
        <w:div w:id="303396435">
          <w:marLeft w:val="0"/>
          <w:marRight w:val="0"/>
          <w:marTop w:val="0"/>
          <w:marBottom w:val="0"/>
          <w:divBdr>
            <w:top w:val="none" w:sz="0" w:space="0" w:color="auto"/>
            <w:left w:val="none" w:sz="0" w:space="0" w:color="auto"/>
            <w:bottom w:val="none" w:sz="0" w:space="0" w:color="auto"/>
            <w:right w:val="none" w:sz="0" w:space="0" w:color="auto"/>
          </w:divBdr>
        </w:div>
        <w:div w:id="1717243171">
          <w:marLeft w:val="0"/>
          <w:marRight w:val="0"/>
          <w:marTop w:val="0"/>
          <w:marBottom w:val="0"/>
          <w:divBdr>
            <w:top w:val="none" w:sz="0" w:space="0" w:color="auto"/>
            <w:left w:val="none" w:sz="0" w:space="0" w:color="auto"/>
            <w:bottom w:val="none" w:sz="0" w:space="0" w:color="auto"/>
            <w:right w:val="none" w:sz="0" w:space="0" w:color="auto"/>
          </w:divBdr>
        </w:div>
        <w:div w:id="355621679">
          <w:marLeft w:val="0"/>
          <w:marRight w:val="0"/>
          <w:marTop w:val="0"/>
          <w:marBottom w:val="0"/>
          <w:divBdr>
            <w:top w:val="none" w:sz="0" w:space="0" w:color="auto"/>
            <w:left w:val="none" w:sz="0" w:space="0" w:color="auto"/>
            <w:bottom w:val="none" w:sz="0" w:space="0" w:color="auto"/>
            <w:right w:val="none" w:sz="0" w:space="0" w:color="auto"/>
          </w:divBdr>
        </w:div>
      </w:divsChild>
    </w:div>
    <w:div w:id="1751733985">
      <w:bodyDiv w:val="1"/>
      <w:marLeft w:val="0"/>
      <w:marRight w:val="0"/>
      <w:marTop w:val="0"/>
      <w:marBottom w:val="0"/>
      <w:divBdr>
        <w:top w:val="none" w:sz="0" w:space="0" w:color="auto"/>
        <w:left w:val="none" w:sz="0" w:space="0" w:color="auto"/>
        <w:bottom w:val="none" w:sz="0" w:space="0" w:color="auto"/>
        <w:right w:val="none" w:sz="0" w:space="0" w:color="auto"/>
      </w:divBdr>
      <w:divsChild>
        <w:div w:id="828522126">
          <w:marLeft w:val="0"/>
          <w:marRight w:val="0"/>
          <w:marTop w:val="0"/>
          <w:marBottom w:val="0"/>
          <w:divBdr>
            <w:top w:val="none" w:sz="0" w:space="0" w:color="auto"/>
            <w:left w:val="none" w:sz="0" w:space="0" w:color="auto"/>
            <w:bottom w:val="none" w:sz="0" w:space="0" w:color="auto"/>
            <w:right w:val="none" w:sz="0" w:space="0" w:color="auto"/>
          </w:divBdr>
        </w:div>
        <w:div w:id="1536887596">
          <w:marLeft w:val="0"/>
          <w:marRight w:val="0"/>
          <w:marTop w:val="0"/>
          <w:marBottom w:val="0"/>
          <w:divBdr>
            <w:top w:val="none" w:sz="0" w:space="0" w:color="auto"/>
            <w:left w:val="none" w:sz="0" w:space="0" w:color="auto"/>
            <w:bottom w:val="none" w:sz="0" w:space="0" w:color="auto"/>
            <w:right w:val="none" w:sz="0" w:space="0" w:color="auto"/>
          </w:divBdr>
        </w:div>
        <w:div w:id="461077197">
          <w:marLeft w:val="0"/>
          <w:marRight w:val="0"/>
          <w:marTop w:val="0"/>
          <w:marBottom w:val="0"/>
          <w:divBdr>
            <w:top w:val="none" w:sz="0" w:space="0" w:color="auto"/>
            <w:left w:val="none" w:sz="0" w:space="0" w:color="auto"/>
            <w:bottom w:val="none" w:sz="0" w:space="0" w:color="auto"/>
            <w:right w:val="none" w:sz="0" w:space="0" w:color="auto"/>
          </w:divBdr>
        </w:div>
        <w:div w:id="856119499">
          <w:marLeft w:val="0"/>
          <w:marRight w:val="0"/>
          <w:marTop w:val="0"/>
          <w:marBottom w:val="0"/>
          <w:divBdr>
            <w:top w:val="none" w:sz="0" w:space="0" w:color="auto"/>
            <w:left w:val="none" w:sz="0" w:space="0" w:color="auto"/>
            <w:bottom w:val="none" w:sz="0" w:space="0" w:color="auto"/>
            <w:right w:val="none" w:sz="0" w:space="0" w:color="auto"/>
          </w:divBdr>
        </w:div>
        <w:div w:id="27490984">
          <w:marLeft w:val="0"/>
          <w:marRight w:val="0"/>
          <w:marTop w:val="0"/>
          <w:marBottom w:val="0"/>
          <w:divBdr>
            <w:top w:val="none" w:sz="0" w:space="0" w:color="auto"/>
            <w:left w:val="none" w:sz="0" w:space="0" w:color="auto"/>
            <w:bottom w:val="none" w:sz="0" w:space="0" w:color="auto"/>
            <w:right w:val="none" w:sz="0" w:space="0" w:color="auto"/>
          </w:divBdr>
        </w:div>
        <w:div w:id="744454534">
          <w:marLeft w:val="0"/>
          <w:marRight w:val="0"/>
          <w:marTop w:val="0"/>
          <w:marBottom w:val="0"/>
          <w:divBdr>
            <w:top w:val="none" w:sz="0" w:space="0" w:color="auto"/>
            <w:left w:val="none" w:sz="0" w:space="0" w:color="auto"/>
            <w:bottom w:val="none" w:sz="0" w:space="0" w:color="auto"/>
            <w:right w:val="none" w:sz="0" w:space="0" w:color="auto"/>
          </w:divBdr>
        </w:div>
        <w:div w:id="754522165">
          <w:marLeft w:val="0"/>
          <w:marRight w:val="0"/>
          <w:marTop w:val="0"/>
          <w:marBottom w:val="0"/>
          <w:divBdr>
            <w:top w:val="none" w:sz="0" w:space="0" w:color="auto"/>
            <w:left w:val="none" w:sz="0" w:space="0" w:color="auto"/>
            <w:bottom w:val="none" w:sz="0" w:space="0" w:color="auto"/>
            <w:right w:val="none" w:sz="0" w:space="0" w:color="auto"/>
          </w:divBdr>
        </w:div>
        <w:div w:id="789932565">
          <w:marLeft w:val="0"/>
          <w:marRight w:val="0"/>
          <w:marTop w:val="0"/>
          <w:marBottom w:val="0"/>
          <w:divBdr>
            <w:top w:val="none" w:sz="0" w:space="0" w:color="auto"/>
            <w:left w:val="none" w:sz="0" w:space="0" w:color="auto"/>
            <w:bottom w:val="none" w:sz="0" w:space="0" w:color="auto"/>
            <w:right w:val="none" w:sz="0" w:space="0" w:color="auto"/>
          </w:divBdr>
        </w:div>
        <w:div w:id="1480683443">
          <w:marLeft w:val="0"/>
          <w:marRight w:val="0"/>
          <w:marTop w:val="0"/>
          <w:marBottom w:val="0"/>
          <w:divBdr>
            <w:top w:val="none" w:sz="0" w:space="0" w:color="auto"/>
            <w:left w:val="none" w:sz="0" w:space="0" w:color="auto"/>
            <w:bottom w:val="none" w:sz="0" w:space="0" w:color="auto"/>
            <w:right w:val="none" w:sz="0" w:space="0" w:color="auto"/>
          </w:divBdr>
        </w:div>
        <w:div w:id="1039939166">
          <w:marLeft w:val="0"/>
          <w:marRight w:val="0"/>
          <w:marTop w:val="0"/>
          <w:marBottom w:val="0"/>
          <w:divBdr>
            <w:top w:val="none" w:sz="0" w:space="0" w:color="auto"/>
            <w:left w:val="none" w:sz="0" w:space="0" w:color="auto"/>
            <w:bottom w:val="none" w:sz="0" w:space="0" w:color="auto"/>
            <w:right w:val="none" w:sz="0" w:space="0" w:color="auto"/>
          </w:divBdr>
        </w:div>
        <w:div w:id="108580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usaid.gov/ads/policy/300/303ma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andruschenko@globalcommunities.org" TargetMode="Externa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Form" ma:contentTypeID="0x01010100336AEB0394C9C14A8BE6AE45C04C9492" ma:contentTypeVersion="2" ma:contentTypeDescription="Fill out this form." ma:contentTypeScope="" ma:versionID="944379f6ffa5ad89b6788a23afd3a5b8">
  <xsd:schema xmlns:xsd="http://www.w3.org/2001/XMLSchema" xmlns:xs="http://www.w3.org/2001/XMLSchema" xmlns:p="http://schemas.microsoft.com/office/2006/metadata/properties" xmlns:ns1="http://schemas.microsoft.com/sharepoint/v3" xmlns:ns2="71cdb6c1-957f-4543-a131-43ce8ac64e4d" targetNamespace="http://schemas.microsoft.com/office/2006/metadata/properties" ma:root="true" ma:fieldsID="59341e77358809a4b22bd7f0ea0cc533" ns1:_="" ns2:_="">
    <xsd:import namespace="http://schemas.microsoft.com/sharepoint/v3"/>
    <xsd:import namespace="71cdb6c1-957f-4543-a131-43ce8ac64e4d"/>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db6c1-957f-4543-a131-43ce8ac64e4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3ACF-7D24-4D80-92EB-E23690A161E6}">
  <ds:schemaRefs>
    <ds:schemaRef ds:uri="http://schemas.microsoft.com/office/2006/metadata/longProperties"/>
  </ds:schemaRefs>
</ds:datastoreItem>
</file>

<file path=customXml/itemProps2.xml><?xml version="1.0" encoding="utf-8"?>
<ds:datastoreItem xmlns:ds="http://schemas.openxmlformats.org/officeDocument/2006/customXml" ds:itemID="{76C70030-0DA9-4C1B-A7DB-95FE1D478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db6c1-957f-4543-a131-43ce8ac64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4B330-CEF2-4E5F-AB9A-3761856FC7A9}">
  <ds:schemaRefs>
    <ds:schemaRef ds:uri="http://schemas.microsoft.com/sharepoint/v3/contenttype/forms"/>
  </ds:schemaRefs>
</ds:datastoreItem>
</file>

<file path=customXml/itemProps4.xml><?xml version="1.0" encoding="utf-8"?>
<ds:datastoreItem xmlns:ds="http://schemas.openxmlformats.org/officeDocument/2006/customXml" ds:itemID="{FEBCD97D-2DAC-4EB2-A167-DD32B6F90CB2}">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752032EA-3AA3-427E-8A8D-718744F7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6033</Words>
  <Characters>34393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RFP template</vt:lpstr>
    </vt:vector>
  </TitlesOfParts>
  <Company>CHF International</Company>
  <LinksUpToDate>false</LinksUpToDate>
  <CharactersWithSpaces>40346</CharactersWithSpaces>
  <SharedDoc>false</SharedDoc>
  <HLinks>
    <vt:vector size="12" baseType="variant">
      <vt:variant>
        <vt:i4>5505077</vt:i4>
      </vt:variant>
      <vt:variant>
        <vt:i4>0</vt:i4>
      </vt:variant>
      <vt:variant>
        <vt:i4>0</vt:i4>
      </vt:variant>
      <vt:variant>
        <vt:i4>5</vt:i4>
      </vt:variant>
      <vt:variant>
        <vt:lpwstr>http://aoprals.state.gov/Web920/allowance.asp?menu_id=95</vt:lpwstr>
      </vt:variant>
      <vt:variant>
        <vt:lpwstr/>
      </vt:variant>
      <vt:variant>
        <vt:i4>3801098</vt:i4>
      </vt:variant>
      <vt:variant>
        <vt:i4>0</vt:i4>
      </vt:variant>
      <vt:variant>
        <vt:i4>0</vt:i4>
      </vt:variant>
      <vt:variant>
        <vt:i4>5</vt:i4>
      </vt:variant>
      <vt:variant>
        <vt:lpwstr>mailto:mailbox@chfinternational.org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David Guier</dc:creator>
  <cp:keywords/>
  <dc:description/>
  <cp:lastModifiedBy>Katerina Andruschenko</cp:lastModifiedBy>
  <cp:revision>5</cp:revision>
  <cp:lastPrinted>2015-02-05T17:22:00Z</cp:lastPrinted>
  <dcterms:created xsi:type="dcterms:W3CDTF">2017-12-08T10:40:00Z</dcterms:created>
  <dcterms:modified xsi:type="dcterms:W3CDTF">2017-12-08T15:01:00Z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onomy">
    <vt:lpwstr>1;#Document Type;#73;#Financial;#68;#Template</vt:lpwstr>
  </property>
  <property fmtid="{D5CDD505-2E9C-101B-9397-08002B2CF9AE}" pid="3" name="ContentType">
    <vt:lpwstr>Document</vt:lpwstr>
  </property>
  <property fmtid="{D5CDD505-2E9C-101B-9397-08002B2CF9AE}" pid="4" name="Country1">
    <vt:lpwstr>0</vt:lpwstr>
  </property>
  <property fmtid="{D5CDD505-2E9C-101B-9397-08002B2CF9AE}" pid="5" name="ContentTypeId">
    <vt:lpwstr>0x01010100336AEB0394C9C14A8BE6AE45C04C9492</vt:lpwstr>
  </property>
</Properties>
</file>