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4F" w:rsidRDefault="00FD744F" w:rsidP="00FD744F">
      <w:pPr>
        <w:pStyle w:val="rvps2"/>
        <w:shd w:val="clear" w:color="auto" w:fill="FFFFFF"/>
        <w:spacing w:before="120" w:beforeAutospacing="0" w:after="0" w:afterAutospacing="0"/>
        <w:jc w:val="right"/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Додаток 1</w:t>
      </w:r>
    </w:p>
    <w:p w:rsidR="008A5ACC" w:rsidRPr="00773C1C" w:rsidRDefault="008A5ACC" w:rsidP="008A5ACC">
      <w:pPr>
        <w:pStyle w:val="rvps2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  <w:r w:rsidRPr="00773C1C">
        <w:rPr>
          <w:rFonts w:ascii="Arial" w:hAnsi="Arial" w:cs="Arial"/>
          <w:b/>
          <w:bCs/>
          <w:color w:val="333333"/>
          <w:shd w:val="clear" w:color="auto" w:fill="FFFFFF"/>
        </w:rPr>
        <w:t>АН</w:t>
      </w:r>
      <w:r w:rsidR="001B4884">
        <w:rPr>
          <w:rFonts w:ascii="Arial" w:hAnsi="Arial" w:cs="Arial"/>
          <w:b/>
          <w:bCs/>
          <w:color w:val="333333"/>
          <w:shd w:val="clear" w:color="auto" w:fill="FFFFFF"/>
        </w:rPr>
        <w:t>К</w:t>
      </w:r>
      <w:r w:rsidRPr="00773C1C">
        <w:rPr>
          <w:rFonts w:ascii="Arial" w:hAnsi="Arial" w:cs="Arial"/>
          <w:b/>
          <w:bCs/>
          <w:color w:val="333333"/>
          <w:shd w:val="clear" w:color="auto" w:fill="FFFFFF"/>
        </w:rPr>
        <w:t xml:space="preserve">ЕТА </w:t>
      </w:r>
      <w:r w:rsidRPr="00773C1C">
        <w:rPr>
          <w:rFonts w:ascii="Arial" w:hAnsi="Arial" w:cs="Arial"/>
          <w:b/>
          <w:bCs/>
          <w:color w:val="333333"/>
          <w:shd w:val="clear" w:color="auto" w:fill="FFFFFF"/>
        </w:rPr>
        <w:br/>
        <w:t xml:space="preserve">з виявлення житлових потреб </w:t>
      </w:r>
      <w:r w:rsidR="001B4884">
        <w:rPr>
          <w:rFonts w:ascii="Arial" w:hAnsi="Arial" w:cs="Arial"/>
          <w:b/>
          <w:bCs/>
          <w:color w:val="333333"/>
          <w:shd w:val="clear" w:color="auto" w:fill="FFFFFF"/>
        </w:rPr>
        <w:t>внутрішньо переміщених осіб (далі – ВПО)</w:t>
      </w:r>
    </w:p>
    <w:p w:rsidR="008A5ACC" w:rsidRDefault="008A5ACC" w:rsidP="008A5ACC">
      <w:pPr>
        <w:spacing w:before="120" w:after="0" w:line="240" w:lineRule="auto"/>
        <w:rPr>
          <w:rFonts w:ascii="Arial" w:eastAsia="Arial" w:hAnsi="Arial" w:cs="Arial"/>
          <w:i/>
          <w:color w:val="333333"/>
        </w:rPr>
      </w:pPr>
      <w:r>
        <w:rPr>
          <w:rFonts w:ascii="Arial" w:eastAsia="Arial" w:hAnsi="Arial" w:cs="Arial"/>
          <w:b/>
          <w:sz w:val="24"/>
          <w:szCs w:val="24"/>
        </w:rPr>
        <w:t xml:space="preserve">І. Загальні відомості </w:t>
      </w:r>
    </w:p>
    <w:p w:rsidR="008A5ACC" w:rsidRDefault="008A5ACC" w:rsidP="008A5AC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1.1. Прізвище, ім'я та по батькові</w:t>
      </w:r>
      <w:r w:rsidR="005823AF">
        <w:rPr>
          <w:rFonts w:ascii="Arial" w:eastAsia="Arial" w:hAnsi="Arial" w:cs="Arial"/>
          <w:color w:val="333333"/>
          <w:sz w:val="24"/>
          <w:szCs w:val="24"/>
        </w:rPr>
        <w:t xml:space="preserve"> особи</w:t>
      </w:r>
    </w:p>
    <w:p w:rsidR="008A5ACC" w:rsidRDefault="008A5ACC" w:rsidP="008A5AC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1.</w:t>
      </w:r>
      <w:r w:rsidR="005823AF">
        <w:rPr>
          <w:rFonts w:ascii="Arial" w:eastAsia="Arial" w:hAnsi="Arial" w:cs="Arial"/>
          <w:color w:val="333333"/>
          <w:sz w:val="24"/>
          <w:szCs w:val="24"/>
        </w:rPr>
        <w:t>2</w:t>
      </w:r>
      <w:r>
        <w:rPr>
          <w:rFonts w:ascii="Arial" w:eastAsia="Arial" w:hAnsi="Arial" w:cs="Arial"/>
          <w:color w:val="333333"/>
          <w:sz w:val="24"/>
          <w:szCs w:val="24"/>
        </w:rPr>
        <w:t>. Дата народження</w:t>
      </w:r>
    </w:p>
    <w:p w:rsidR="008A5ACC" w:rsidRDefault="008A5ACC" w:rsidP="008A5AC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1.</w:t>
      </w:r>
      <w:r w:rsidR="005823AF">
        <w:rPr>
          <w:rFonts w:ascii="Arial" w:eastAsia="Arial" w:hAnsi="Arial" w:cs="Arial"/>
          <w:color w:val="333333"/>
          <w:sz w:val="24"/>
          <w:szCs w:val="24"/>
        </w:rPr>
        <w:t>3</w:t>
      </w:r>
      <w:r>
        <w:rPr>
          <w:rFonts w:ascii="Arial" w:eastAsia="Arial" w:hAnsi="Arial" w:cs="Arial"/>
          <w:color w:val="333333"/>
          <w:sz w:val="24"/>
          <w:szCs w:val="24"/>
        </w:rPr>
        <w:t>. Дані документу, що підтверджує особу ВПО</w:t>
      </w:r>
      <w:r w:rsidR="004E7208">
        <w:rPr>
          <w:rFonts w:ascii="Arial" w:eastAsia="Arial" w:hAnsi="Arial" w:cs="Arial"/>
          <w:color w:val="333333"/>
          <w:sz w:val="24"/>
          <w:szCs w:val="24"/>
        </w:rPr>
        <w:t xml:space="preserve"> (реквізити довідки ВПО)</w:t>
      </w:r>
    </w:p>
    <w:p w:rsidR="008A5ACC" w:rsidRDefault="008A5ACC" w:rsidP="008A5AC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1.</w:t>
      </w:r>
      <w:r w:rsidR="005823AF">
        <w:rPr>
          <w:rFonts w:ascii="Arial" w:eastAsia="Arial" w:hAnsi="Arial" w:cs="Arial"/>
          <w:color w:val="333333"/>
          <w:sz w:val="24"/>
          <w:szCs w:val="24"/>
        </w:rPr>
        <w:t>4</w:t>
      </w:r>
      <w:r>
        <w:rPr>
          <w:rFonts w:ascii="Arial" w:eastAsia="Arial" w:hAnsi="Arial" w:cs="Arial"/>
          <w:color w:val="333333"/>
          <w:sz w:val="24"/>
          <w:szCs w:val="24"/>
        </w:rPr>
        <w:t>. Інформація про зареєстроване і фактичне місце проживання</w:t>
      </w:r>
    </w:p>
    <w:p w:rsidR="008A5ACC" w:rsidRDefault="008A5ACC" w:rsidP="008A5AC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1.</w:t>
      </w:r>
      <w:r w:rsidR="005823AF">
        <w:rPr>
          <w:rFonts w:ascii="Arial" w:eastAsia="Arial" w:hAnsi="Arial" w:cs="Arial"/>
          <w:color w:val="333333"/>
          <w:sz w:val="24"/>
          <w:szCs w:val="24"/>
        </w:rPr>
        <w:t>5</w:t>
      </w:r>
      <w:r>
        <w:rPr>
          <w:rFonts w:ascii="Arial" w:eastAsia="Arial" w:hAnsi="Arial" w:cs="Arial"/>
          <w:color w:val="333333"/>
          <w:sz w:val="24"/>
          <w:szCs w:val="24"/>
        </w:rPr>
        <w:t>. Адреса, за якою з особою може здійснюватися офіційне листування або вручатися офіційна кореспонденція, та контактний номер телефону</w:t>
      </w:r>
    </w:p>
    <w:p w:rsidR="008A5ACC" w:rsidRDefault="008A5ACC" w:rsidP="008A5AC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1.</w:t>
      </w:r>
      <w:r w:rsidR="005823AF">
        <w:rPr>
          <w:rFonts w:ascii="Arial" w:eastAsia="Arial" w:hAnsi="Arial" w:cs="Arial"/>
          <w:color w:val="333333"/>
          <w:sz w:val="24"/>
          <w:szCs w:val="24"/>
        </w:rPr>
        <w:t>6</w:t>
      </w:r>
      <w:r>
        <w:rPr>
          <w:rFonts w:ascii="Arial" w:eastAsia="Arial" w:hAnsi="Arial" w:cs="Arial"/>
          <w:color w:val="333333"/>
          <w:sz w:val="24"/>
          <w:szCs w:val="24"/>
        </w:rPr>
        <w:t>. Обставини, що спричинили внутрішнє переміщення</w:t>
      </w:r>
      <w:r w:rsidR="005823AF">
        <w:rPr>
          <w:rFonts w:ascii="Arial" w:eastAsia="Arial" w:hAnsi="Arial" w:cs="Arial"/>
          <w:color w:val="333333"/>
          <w:sz w:val="24"/>
          <w:szCs w:val="24"/>
        </w:rPr>
        <w:t xml:space="preserve"> (вказати)</w:t>
      </w:r>
    </w:p>
    <w:p w:rsidR="008A5ACC" w:rsidRPr="005823AF" w:rsidRDefault="005823AF" w:rsidP="005823AF">
      <w:pPr>
        <w:spacing w:before="12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5823AF">
        <w:rPr>
          <w:rFonts w:ascii="Arial" w:eastAsia="Arial" w:hAnsi="Arial" w:cs="Arial"/>
          <w:b/>
          <w:sz w:val="24"/>
          <w:szCs w:val="24"/>
        </w:rPr>
        <w:t>ІІ</w:t>
      </w:r>
      <w:r w:rsidR="008A5ACC" w:rsidRPr="005823AF">
        <w:rPr>
          <w:rFonts w:ascii="Arial" w:eastAsia="Arial" w:hAnsi="Arial" w:cs="Arial"/>
          <w:b/>
          <w:sz w:val="24"/>
          <w:szCs w:val="24"/>
        </w:rPr>
        <w:t xml:space="preserve">. </w:t>
      </w:r>
      <w:r w:rsidRPr="005823AF">
        <w:rPr>
          <w:rFonts w:ascii="Arial" w:eastAsia="Arial" w:hAnsi="Arial" w:cs="Arial"/>
          <w:b/>
          <w:sz w:val="24"/>
          <w:szCs w:val="24"/>
        </w:rPr>
        <w:t>Визначення житлових потреб ВПО</w:t>
      </w:r>
    </w:p>
    <w:p w:rsidR="008A5ACC" w:rsidRDefault="005823AF" w:rsidP="008A5ACC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2.1. </w:t>
      </w:r>
      <w:r w:rsidR="008A5ACC">
        <w:rPr>
          <w:rFonts w:ascii="Arial" w:hAnsi="Arial" w:cs="Arial"/>
          <w:color w:val="333333"/>
          <w:shd w:val="clear" w:color="auto" w:fill="FFFFFF"/>
        </w:rPr>
        <w:t xml:space="preserve">Чи є на дату реєстрації </w:t>
      </w:r>
      <w:r>
        <w:rPr>
          <w:rFonts w:ascii="Arial" w:hAnsi="Arial" w:cs="Arial"/>
          <w:color w:val="000000"/>
        </w:rPr>
        <w:t xml:space="preserve">у </w:t>
      </w:r>
      <w:r w:rsidR="00675FCF">
        <w:rPr>
          <w:rFonts w:ascii="Arial" w:hAnsi="Arial" w:cs="Arial"/>
          <w:color w:val="000000"/>
        </w:rPr>
        <w:t xml:space="preserve">ВПО </w:t>
      </w:r>
      <w:r w:rsidR="008A5ACC">
        <w:rPr>
          <w:rFonts w:ascii="Arial" w:hAnsi="Arial" w:cs="Arial"/>
          <w:color w:val="000000"/>
        </w:rPr>
        <w:t xml:space="preserve">постійне житло у населеному пункті, з якого </w:t>
      </w:r>
      <w:r w:rsidR="00A81024">
        <w:rPr>
          <w:rFonts w:ascii="Arial" w:hAnsi="Arial" w:cs="Arial"/>
          <w:color w:val="000000"/>
        </w:rPr>
        <w:t>особа</w:t>
      </w:r>
      <w:r w:rsidR="008A5ACC">
        <w:rPr>
          <w:rFonts w:ascii="Arial" w:hAnsi="Arial" w:cs="Arial"/>
          <w:color w:val="000000"/>
        </w:rPr>
        <w:t xml:space="preserve"> переміщена</w:t>
      </w:r>
      <w:r>
        <w:rPr>
          <w:rFonts w:ascii="Arial" w:hAnsi="Arial" w:cs="Arial"/>
          <w:color w:val="000000"/>
        </w:rPr>
        <w:t xml:space="preserve"> (так/ні)</w:t>
      </w:r>
    </w:p>
    <w:p w:rsidR="005823AF" w:rsidRPr="00007ECB" w:rsidRDefault="005823AF" w:rsidP="008A5ACC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rPr>
          <w:rFonts w:ascii="Arial" w:hAnsi="Arial" w:cs="Arial"/>
          <w:color w:val="000000"/>
        </w:rPr>
      </w:pPr>
      <w:r w:rsidRPr="00007ECB">
        <w:rPr>
          <w:rFonts w:ascii="Arial" w:hAnsi="Arial" w:cs="Arial"/>
          <w:color w:val="000000"/>
        </w:rPr>
        <w:t>У випадку відповіді «так»</w:t>
      </w:r>
      <w:r w:rsidR="00675FCF" w:rsidRPr="00007ECB">
        <w:rPr>
          <w:rFonts w:ascii="Arial" w:hAnsi="Arial" w:cs="Arial"/>
          <w:color w:val="000000"/>
        </w:rPr>
        <w:t xml:space="preserve">, </w:t>
      </w:r>
      <w:r w:rsidR="00E66EFE" w:rsidRPr="00007ECB">
        <w:rPr>
          <w:rFonts w:ascii="Arial" w:hAnsi="Arial" w:cs="Arial"/>
          <w:color w:val="000000"/>
        </w:rPr>
        <w:t>збираються</w:t>
      </w:r>
      <w:r w:rsidR="00675FCF" w:rsidRPr="00007ECB">
        <w:rPr>
          <w:rFonts w:ascii="Arial" w:hAnsi="Arial" w:cs="Arial"/>
          <w:color w:val="000000"/>
        </w:rPr>
        <w:t xml:space="preserve"> відомості про потребу у тимчасовому житлі</w:t>
      </w:r>
      <w:r w:rsidR="00007ECB" w:rsidRPr="00007ECB">
        <w:rPr>
          <w:rFonts w:ascii="Arial" w:hAnsi="Arial" w:cs="Arial"/>
          <w:color w:val="000000"/>
        </w:rPr>
        <w:t xml:space="preserve"> – пункти 2.2.1. – 2.2.5</w:t>
      </w:r>
      <w:r w:rsidR="00675FCF" w:rsidRPr="00007ECB">
        <w:rPr>
          <w:rFonts w:ascii="Arial" w:hAnsi="Arial" w:cs="Arial"/>
          <w:color w:val="000000"/>
        </w:rPr>
        <w:t>.</w:t>
      </w:r>
    </w:p>
    <w:p w:rsidR="00675FCF" w:rsidRPr="00053DCF" w:rsidRDefault="00675FCF" w:rsidP="008A5ACC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rPr>
          <w:rFonts w:ascii="Arial" w:hAnsi="Arial" w:cs="Arial"/>
          <w:color w:val="000000"/>
          <w:highlight w:val="yellow"/>
        </w:rPr>
      </w:pPr>
      <w:r w:rsidRPr="00007ECB">
        <w:rPr>
          <w:rFonts w:ascii="Arial" w:hAnsi="Arial" w:cs="Arial"/>
          <w:color w:val="000000"/>
        </w:rPr>
        <w:t xml:space="preserve">У випадку відповіді «ні», </w:t>
      </w:r>
      <w:r w:rsidR="00E66EFE" w:rsidRPr="00007ECB">
        <w:rPr>
          <w:rFonts w:ascii="Arial" w:hAnsi="Arial" w:cs="Arial"/>
          <w:color w:val="000000"/>
        </w:rPr>
        <w:t>збираються</w:t>
      </w:r>
      <w:r w:rsidRPr="00007ECB">
        <w:rPr>
          <w:rFonts w:ascii="Arial" w:hAnsi="Arial" w:cs="Arial"/>
          <w:color w:val="000000"/>
        </w:rPr>
        <w:t xml:space="preserve"> відомості </w:t>
      </w:r>
      <w:r w:rsidR="00FE0C3E" w:rsidRPr="00007ECB">
        <w:rPr>
          <w:rFonts w:ascii="Arial" w:hAnsi="Arial" w:cs="Arial"/>
          <w:color w:val="000000"/>
        </w:rPr>
        <w:t xml:space="preserve">як </w:t>
      </w:r>
      <w:r w:rsidRPr="00007ECB">
        <w:rPr>
          <w:rFonts w:ascii="Arial" w:hAnsi="Arial" w:cs="Arial"/>
          <w:color w:val="000000"/>
        </w:rPr>
        <w:t>про потребу у тимчасовому</w:t>
      </w:r>
      <w:r w:rsidR="00007ECB" w:rsidRPr="00007ECB">
        <w:rPr>
          <w:rFonts w:ascii="Arial" w:hAnsi="Arial" w:cs="Arial"/>
          <w:color w:val="000000"/>
        </w:rPr>
        <w:t xml:space="preserve"> (пункти 2.2.1. – 2.2.5) </w:t>
      </w:r>
      <w:r w:rsidRPr="00007ECB">
        <w:rPr>
          <w:rFonts w:ascii="Arial" w:hAnsi="Arial" w:cs="Arial"/>
          <w:color w:val="000000"/>
        </w:rPr>
        <w:t xml:space="preserve"> житлі, </w:t>
      </w:r>
      <w:r w:rsidRPr="0068502C">
        <w:rPr>
          <w:rFonts w:ascii="Arial" w:hAnsi="Arial" w:cs="Arial"/>
          <w:color w:val="000000"/>
        </w:rPr>
        <w:t>так і у пості</w:t>
      </w:r>
      <w:r w:rsidR="00E66EFE" w:rsidRPr="0068502C">
        <w:rPr>
          <w:rFonts w:ascii="Arial" w:hAnsi="Arial" w:cs="Arial"/>
          <w:color w:val="000000"/>
        </w:rPr>
        <w:t>й</w:t>
      </w:r>
      <w:r w:rsidRPr="0068502C">
        <w:rPr>
          <w:rFonts w:ascii="Arial" w:hAnsi="Arial" w:cs="Arial"/>
          <w:color w:val="000000"/>
        </w:rPr>
        <w:t>ному житлі.</w:t>
      </w:r>
    </w:p>
    <w:p w:rsidR="008A5ACC" w:rsidRDefault="008A5ACC" w:rsidP="005823AF">
      <w:pPr>
        <w:pStyle w:val="rvps2"/>
        <w:shd w:val="clear" w:color="auto" w:fill="FFFFFF"/>
        <w:spacing w:before="120" w:beforeAutospacing="0" w:after="0" w:afterAutospacing="0"/>
        <w:ind w:firstLine="450"/>
        <w:jc w:val="both"/>
        <w:rPr>
          <w:rFonts w:ascii="Arial" w:eastAsia="Arial" w:hAnsi="Arial" w:cs="Arial"/>
          <w:i/>
          <w:color w:val="333333"/>
        </w:rPr>
      </w:pPr>
      <w:r w:rsidRPr="0068502C">
        <w:rPr>
          <w:rFonts w:ascii="Arial" w:eastAsia="Arial" w:hAnsi="Arial" w:cs="Arial"/>
          <w:color w:val="333333"/>
        </w:rPr>
        <w:t>2.</w:t>
      </w:r>
      <w:r w:rsidR="00E66EFE" w:rsidRPr="0068502C">
        <w:rPr>
          <w:rFonts w:ascii="Arial" w:eastAsia="Arial" w:hAnsi="Arial" w:cs="Arial"/>
          <w:color w:val="333333"/>
        </w:rPr>
        <w:t>2</w:t>
      </w:r>
      <w:r w:rsidRPr="0068502C">
        <w:rPr>
          <w:rFonts w:ascii="Arial" w:eastAsia="Arial" w:hAnsi="Arial" w:cs="Arial"/>
          <w:color w:val="333333"/>
        </w:rPr>
        <w:t xml:space="preserve">. Відомості про </w:t>
      </w:r>
      <w:r w:rsidRPr="0068502C">
        <w:rPr>
          <w:rFonts w:ascii="Arial" w:eastAsia="Arial" w:hAnsi="Arial" w:cs="Arial"/>
          <w:color w:val="333333"/>
          <w:u w:val="single"/>
        </w:rPr>
        <w:t xml:space="preserve">потребу у </w:t>
      </w:r>
      <w:r w:rsidRPr="0068502C">
        <w:rPr>
          <w:rFonts w:ascii="Arial" w:eastAsia="Arial" w:hAnsi="Arial" w:cs="Arial"/>
          <w:color w:val="000000" w:themeColor="text1"/>
          <w:u w:val="single"/>
        </w:rPr>
        <w:t xml:space="preserve">тимчасовому </w:t>
      </w:r>
      <w:r w:rsidRPr="0068502C">
        <w:rPr>
          <w:rFonts w:ascii="Arial" w:eastAsia="Arial" w:hAnsi="Arial" w:cs="Arial"/>
          <w:color w:val="333333"/>
          <w:u w:val="single"/>
        </w:rPr>
        <w:t>житлі</w:t>
      </w:r>
      <w:r w:rsidRPr="0068502C">
        <w:rPr>
          <w:rFonts w:ascii="Arial" w:eastAsia="Arial" w:hAnsi="Arial" w:cs="Arial"/>
          <w:color w:val="333333"/>
        </w:rPr>
        <w:t xml:space="preserve"> </w:t>
      </w:r>
      <w:r w:rsidRPr="0068502C">
        <w:rPr>
          <w:rFonts w:ascii="Arial" w:eastAsia="Arial" w:hAnsi="Arial" w:cs="Arial"/>
          <w:i/>
          <w:color w:val="333333"/>
        </w:rPr>
        <w:t xml:space="preserve">(інформація вноситься до відповідного реєстру потреб у житлі для ВПО, що ведеться органом місцевого самоврядування (додаток </w:t>
      </w:r>
      <w:r w:rsidR="00716ADA" w:rsidRPr="0068502C">
        <w:rPr>
          <w:rFonts w:ascii="Arial" w:eastAsia="Arial" w:hAnsi="Arial" w:cs="Arial"/>
          <w:i/>
          <w:color w:val="333333"/>
        </w:rPr>
        <w:t>1</w:t>
      </w:r>
      <w:r w:rsidRPr="0068502C">
        <w:rPr>
          <w:rFonts w:ascii="Arial" w:eastAsia="Arial" w:hAnsi="Arial" w:cs="Arial"/>
          <w:i/>
          <w:color w:val="333333"/>
        </w:rPr>
        <w:t>))</w:t>
      </w:r>
    </w:p>
    <w:p w:rsidR="008A5ACC" w:rsidRDefault="008A5ACC" w:rsidP="008A5ACC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2.</w:t>
      </w:r>
      <w:r w:rsidR="00716ADA">
        <w:rPr>
          <w:rFonts w:ascii="Arial" w:eastAsia="Arial" w:hAnsi="Arial" w:cs="Arial"/>
          <w:color w:val="333333"/>
          <w:sz w:val="24"/>
          <w:szCs w:val="24"/>
        </w:rPr>
        <w:t>2</w:t>
      </w:r>
      <w:r>
        <w:rPr>
          <w:rFonts w:ascii="Arial" w:eastAsia="Arial" w:hAnsi="Arial" w:cs="Arial"/>
          <w:color w:val="333333"/>
          <w:sz w:val="24"/>
          <w:szCs w:val="24"/>
        </w:rPr>
        <w:t>.1. На яку кількість осіб потрібне житло (вказати)</w:t>
      </w:r>
    </w:p>
    <w:p w:rsidR="008A5ACC" w:rsidRDefault="008A5ACC" w:rsidP="008A5ACC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2.</w:t>
      </w:r>
      <w:r w:rsidR="00716ADA">
        <w:rPr>
          <w:rFonts w:ascii="Arial" w:eastAsia="Arial" w:hAnsi="Arial" w:cs="Arial"/>
          <w:color w:val="333333"/>
          <w:sz w:val="24"/>
          <w:szCs w:val="24"/>
        </w:rPr>
        <w:t>2</w:t>
      </w:r>
      <w:r>
        <w:rPr>
          <w:rFonts w:ascii="Arial" w:eastAsia="Arial" w:hAnsi="Arial" w:cs="Arial"/>
          <w:color w:val="333333"/>
          <w:sz w:val="24"/>
          <w:szCs w:val="24"/>
        </w:rPr>
        <w:t>.2. Яке саме житло необхідне: кімната, квартира (однокімнатна/двокімнатна/трикімнатна/більше), будинок (вказати кількість кімнат, загальну площу тощо)</w:t>
      </w:r>
    </w:p>
    <w:p w:rsidR="008A5ACC" w:rsidRDefault="008A5ACC" w:rsidP="008A5ACC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2.</w:t>
      </w:r>
      <w:r w:rsidR="00716ADA">
        <w:rPr>
          <w:rFonts w:ascii="Arial" w:eastAsia="Arial" w:hAnsi="Arial" w:cs="Arial"/>
          <w:color w:val="333333"/>
          <w:sz w:val="24"/>
          <w:szCs w:val="24"/>
        </w:rPr>
        <w:t>2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.3. Вимоги до житла: </w:t>
      </w:r>
    </w:p>
    <w:p w:rsidR="008A5ACC" w:rsidRPr="00716ADA" w:rsidRDefault="008A5ACC" w:rsidP="00716ADA">
      <w:pPr>
        <w:pStyle w:val="a4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716ADA">
        <w:rPr>
          <w:rFonts w:ascii="Arial" w:eastAsia="Arial" w:hAnsi="Arial" w:cs="Arial"/>
          <w:color w:val="333333"/>
          <w:sz w:val="24"/>
          <w:szCs w:val="24"/>
        </w:rPr>
        <w:t>опалення: централізоване опалення (так/ні), пічне опалення (так/ні)</w:t>
      </w:r>
    </w:p>
    <w:p w:rsidR="008A5ACC" w:rsidRPr="00716ADA" w:rsidRDefault="008A5ACC" w:rsidP="00716ADA">
      <w:pPr>
        <w:pStyle w:val="a4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716ADA">
        <w:rPr>
          <w:rFonts w:ascii="Arial" w:eastAsia="Arial" w:hAnsi="Arial" w:cs="Arial"/>
          <w:color w:val="333333"/>
          <w:sz w:val="24"/>
          <w:szCs w:val="24"/>
        </w:rPr>
        <w:t>вода: централізоване водопостачання (так/ні), колодязь (так/ні)</w:t>
      </w:r>
    </w:p>
    <w:p w:rsidR="008A5ACC" w:rsidRPr="00716ADA" w:rsidRDefault="008A5ACC" w:rsidP="00716ADA">
      <w:pPr>
        <w:pStyle w:val="a4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716ADA">
        <w:rPr>
          <w:rFonts w:ascii="Arial" w:eastAsia="Arial" w:hAnsi="Arial" w:cs="Arial"/>
          <w:color w:val="333333"/>
          <w:sz w:val="24"/>
          <w:szCs w:val="24"/>
        </w:rPr>
        <w:t>наявність гарячого централізованого водопостачання: так/ні</w:t>
      </w:r>
    </w:p>
    <w:p w:rsidR="008A5ACC" w:rsidRPr="00716ADA" w:rsidRDefault="008A5ACC" w:rsidP="00716ADA">
      <w:pPr>
        <w:pStyle w:val="a4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716ADA">
        <w:rPr>
          <w:rFonts w:ascii="Arial" w:eastAsia="Arial" w:hAnsi="Arial" w:cs="Arial"/>
          <w:color w:val="333333"/>
          <w:sz w:val="24"/>
          <w:szCs w:val="24"/>
        </w:rPr>
        <w:t>наявність каналізації: так/ні</w:t>
      </w:r>
    </w:p>
    <w:p w:rsidR="008A5ACC" w:rsidRPr="00716ADA" w:rsidRDefault="008A5ACC" w:rsidP="00716ADA">
      <w:pPr>
        <w:pStyle w:val="a4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716ADA">
        <w:rPr>
          <w:rFonts w:ascii="Arial" w:eastAsia="Arial" w:hAnsi="Arial" w:cs="Arial"/>
          <w:color w:val="333333"/>
          <w:sz w:val="24"/>
          <w:szCs w:val="24"/>
        </w:rPr>
        <w:t xml:space="preserve">чи є потреба у </w:t>
      </w:r>
      <w:proofErr w:type="spellStart"/>
      <w:r w:rsidRPr="00716ADA">
        <w:rPr>
          <w:rFonts w:ascii="Arial" w:eastAsia="Arial" w:hAnsi="Arial" w:cs="Arial"/>
          <w:color w:val="333333"/>
          <w:sz w:val="24"/>
          <w:szCs w:val="24"/>
        </w:rPr>
        <w:t>безбар’єрному</w:t>
      </w:r>
      <w:proofErr w:type="spellEnd"/>
      <w:r w:rsidRPr="00716ADA">
        <w:rPr>
          <w:rFonts w:ascii="Arial" w:eastAsia="Arial" w:hAnsi="Arial" w:cs="Arial"/>
          <w:color w:val="333333"/>
          <w:sz w:val="24"/>
          <w:szCs w:val="24"/>
        </w:rPr>
        <w:t xml:space="preserve"> доступі до житла: так/ні</w:t>
      </w:r>
    </w:p>
    <w:p w:rsidR="008A5ACC" w:rsidRDefault="008A5ACC" w:rsidP="008A5ACC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2.</w:t>
      </w:r>
      <w:r w:rsidR="00716ADA">
        <w:rPr>
          <w:rFonts w:ascii="Arial" w:eastAsia="Arial" w:hAnsi="Arial" w:cs="Arial"/>
          <w:color w:val="333333"/>
          <w:sz w:val="24"/>
          <w:szCs w:val="24"/>
        </w:rPr>
        <w:t>2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.4. На який період часу необхідне житло (вказати) </w:t>
      </w:r>
    </w:p>
    <w:p w:rsidR="008A5ACC" w:rsidRDefault="008A5ACC" w:rsidP="008A5ACC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2.</w:t>
      </w:r>
      <w:r w:rsidR="00716ADA">
        <w:rPr>
          <w:rFonts w:ascii="Arial" w:eastAsia="Arial" w:hAnsi="Arial" w:cs="Arial"/>
          <w:color w:val="333333"/>
          <w:sz w:val="24"/>
          <w:szCs w:val="24"/>
        </w:rPr>
        <w:t>2</w:t>
      </w:r>
      <w:r>
        <w:rPr>
          <w:rFonts w:ascii="Arial" w:eastAsia="Arial" w:hAnsi="Arial" w:cs="Arial"/>
          <w:color w:val="333333"/>
          <w:sz w:val="24"/>
          <w:szCs w:val="24"/>
        </w:rPr>
        <w:t>.5. Які витрати на утримання житла може/не може здійснювати внутрішньо переміщена особа:</w:t>
      </w:r>
    </w:p>
    <w:p w:rsidR="008A5ACC" w:rsidRPr="00716ADA" w:rsidRDefault="008A5ACC" w:rsidP="00716ADA">
      <w:pPr>
        <w:pStyle w:val="a4"/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716ADA">
        <w:rPr>
          <w:rFonts w:ascii="Arial" w:eastAsia="Arial" w:hAnsi="Arial" w:cs="Arial"/>
          <w:color w:val="333333"/>
          <w:sz w:val="24"/>
          <w:szCs w:val="24"/>
        </w:rPr>
        <w:t>безкоштовно (так/ні)</w:t>
      </w:r>
    </w:p>
    <w:p w:rsidR="008A5ACC" w:rsidRPr="00716ADA" w:rsidRDefault="008A5ACC" w:rsidP="00716ADA">
      <w:pPr>
        <w:pStyle w:val="a4"/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716ADA">
        <w:rPr>
          <w:rFonts w:ascii="Arial" w:eastAsia="Arial" w:hAnsi="Arial" w:cs="Arial"/>
          <w:color w:val="333333"/>
          <w:sz w:val="24"/>
          <w:szCs w:val="24"/>
        </w:rPr>
        <w:t>оплата комунальних послуг (так/ні)</w:t>
      </w:r>
    </w:p>
    <w:p w:rsidR="008A5ACC" w:rsidRPr="00716ADA" w:rsidRDefault="008A5ACC" w:rsidP="00716ADA">
      <w:pPr>
        <w:pStyle w:val="a4"/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716ADA">
        <w:rPr>
          <w:rFonts w:ascii="Arial" w:eastAsia="Arial" w:hAnsi="Arial" w:cs="Arial"/>
          <w:color w:val="333333"/>
          <w:sz w:val="24"/>
          <w:szCs w:val="24"/>
        </w:rPr>
        <w:t>оплата комунальних послуг + орендна плата (так/ні, вказати можливий розмір орендної плати)</w:t>
      </w:r>
    </w:p>
    <w:p w:rsidR="008A5ACC" w:rsidRPr="00716ADA" w:rsidRDefault="008A5ACC" w:rsidP="00716ADA">
      <w:pPr>
        <w:pStyle w:val="a4"/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716ADA">
        <w:rPr>
          <w:rFonts w:ascii="Arial" w:eastAsia="Arial" w:hAnsi="Arial" w:cs="Arial"/>
          <w:color w:val="333333"/>
          <w:sz w:val="24"/>
          <w:szCs w:val="24"/>
        </w:rPr>
        <w:t>інше</w:t>
      </w:r>
    </w:p>
    <w:p w:rsidR="008A5ACC" w:rsidRPr="00EE6DD2" w:rsidRDefault="008A5ACC" w:rsidP="008A5AC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color w:val="333333"/>
          <w:sz w:val="24"/>
          <w:szCs w:val="24"/>
        </w:rPr>
        <w:t>2.</w:t>
      </w:r>
      <w:r w:rsidR="00716ADA">
        <w:rPr>
          <w:rFonts w:ascii="Arial" w:eastAsia="Arial" w:hAnsi="Arial" w:cs="Arial"/>
          <w:color w:val="333333"/>
          <w:sz w:val="24"/>
          <w:szCs w:val="24"/>
        </w:rPr>
        <w:t>3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. Відомості про </w:t>
      </w:r>
      <w:r>
        <w:rPr>
          <w:rFonts w:ascii="Arial" w:eastAsia="Arial" w:hAnsi="Arial" w:cs="Arial"/>
          <w:color w:val="333333"/>
          <w:sz w:val="24"/>
          <w:szCs w:val="24"/>
          <w:u w:val="single"/>
        </w:rPr>
        <w:t xml:space="preserve">потребу у </w:t>
      </w:r>
      <w:r w:rsidRPr="00EE6DD2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постійному </w:t>
      </w:r>
      <w:r>
        <w:rPr>
          <w:rFonts w:ascii="Arial" w:eastAsia="Arial" w:hAnsi="Arial" w:cs="Arial"/>
          <w:color w:val="333333"/>
          <w:sz w:val="24"/>
          <w:szCs w:val="24"/>
          <w:u w:val="single"/>
        </w:rPr>
        <w:t>житлі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bookmarkStart w:id="0" w:name="_Hlk99971274"/>
      <w:r>
        <w:rPr>
          <w:rFonts w:ascii="Arial" w:eastAsia="Arial" w:hAnsi="Arial" w:cs="Arial"/>
          <w:color w:val="333333"/>
          <w:sz w:val="24"/>
          <w:szCs w:val="24"/>
        </w:rPr>
        <w:t xml:space="preserve">у випадку </w:t>
      </w:r>
      <w:r w:rsidR="00007ECB">
        <w:rPr>
          <w:rFonts w:ascii="Arial" w:eastAsia="Arial" w:hAnsi="Arial" w:cs="Arial"/>
          <w:color w:val="333333"/>
          <w:sz w:val="24"/>
          <w:szCs w:val="24"/>
        </w:rPr>
        <w:t xml:space="preserve">відсутності у ВПО постійного житла (знищене, зруйноване) та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виявлення тимчасово переміщеною особою бажання залишитися у громаді на постійне місце проживання </w:t>
      </w:r>
      <w:bookmarkEnd w:id="0"/>
      <w:r>
        <w:rPr>
          <w:rFonts w:ascii="Arial" w:eastAsia="Arial" w:hAnsi="Arial" w:cs="Arial"/>
          <w:i/>
          <w:color w:val="333333"/>
        </w:rPr>
        <w:t xml:space="preserve">(інформація </w:t>
      </w:r>
      <w:r>
        <w:rPr>
          <w:rFonts w:ascii="Arial" w:eastAsia="Arial" w:hAnsi="Arial" w:cs="Arial"/>
          <w:i/>
          <w:color w:val="333333"/>
        </w:rPr>
        <w:lastRenderedPageBreak/>
        <w:t xml:space="preserve">вноситься до відповідного реєстру потреб у житлі для ВПО, що ведеться органом місцевого </w:t>
      </w:r>
      <w:r w:rsidRPr="00F632DD">
        <w:rPr>
          <w:rFonts w:ascii="Arial" w:eastAsia="Arial" w:hAnsi="Arial" w:cs="Arial"/>
          <w:i/>
          <w:color w:val="333333"/>
        </w:rPr>
        <w:t xml:space="preserve">самоврядування </w:t>
      </w:r>
      <w:r w:rsidRPr="00EE6DD2">
        <w:rPr>
          <w:rFonts w:ascii="Arial" w:eastAsia="Arial" w:hAnsi="Arial" w:cs="Arial"/>
          <w:i/>
          <w:color w:val="000000" w:themeColor="text1"/>
        </w:rPr>
        <w:t>(додаток 2))</w:t>
      </w:r>
    </w:p>
    <w:p w:rsidR="00007ECB" w:rsidRPr="0080317C" w:rsidRDefault="008A5ACC" w:rsidP="008A5ACC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80317C">
        <w:rPr>
          <w:rFonts w:ascii="Arial" w:eastAsia="Arial" w:hAnsi="Arial" w:cs="Arial"/>
          <w:color w:val="333333"/>
          <w:sz w:val="24"/>
          <w:szCs w:val="24"/>
        </w:rPr>
        <w:t>2.</w:t>
      </w:r>
      <w:r w:rsidR="00007ECB" w:rsidRPr="0080317C">
        <w:rPr>
          <w:rFonts w:ascii="Arial" w:eastAsia="Arial" w:hAnsi="Arial" w:cs="Arial"/>
          <w:color w:val="333333"/>
          <w:sz w:val="24"/>
          <w:szCs w:val="24"/>
        </w:rPr>
        <w:t>3</w:t>
      </w:r>
      <w:r w:rsidRPr="0080317C">
        <w:rPr>
          <w:rFonts w:ascii="Arial" w:eastAsia="Arial" w:hAnsi="Arial" w:cs="Arial"/>
          <w:color w:val="333333"/>
          <w:sz w:val="24"/>
          <w:szCs w:val="24"/>
        </w:rPr>
        <w:t xml:space="preserve">.1. </w:t>
      </w:r>
      <w:r w:rsidR="00007ECB" w:rsidRPr="0080317C">
        <w:rPr>
          <w:rFonts w:ascii="Arial" w:eastAsia="Arial" w:hAnsi="Arial" w:cs="Arial"/>
          <w:color w:val="333333"/>
          <w:sz w:val="24"/>
          <w:szCs w:val="24"/>
        </w:rPr>
        <w:t xml:space="preserve">чи зареєстровано ВПО у додатку «ДІЯ» інформаційне повідомлення про відшкодування за пошкоджене майно: так/ні. </w:t>
      </w:r>
    </w:p>
    <w:p w:rsidR="008A5ACC" w:rsidRPr="0080317C" w:rsidRDefault="00007ECB" w:rsidP="0080317C">
      <w:pPr>
        <w:shd w:val="clear" w:color="auto" w:fill="FFFFFF"/>
        <w:spacing w:before="120" w:after="0" w:line="240" w:lineRule="auto"/>
        <w:ind w:left="1416"/>
        <w:jc w:val="both"/>
        <w:rPr>
          <w:rFonts w:ascii="Arial" w:eastAsia="Arial" w:hAnsi="Arial" w:cs="Arial"/>
          <w:i/>
          <w:iCs/>
          <w:color w:val="333333"/>
          <w:sz w:val="20"/>
          <w:szCs w:val="20"/>
        </w:rPr>
      </w:pPr>
      <w:r w:rsidRPr="0080317C">
        <w:rPr>
          <w:rFonts w:ascii="Arial" w:eastAsia="Arial" w:hAnsi="Arial" w:cs="Arial"/>
          <w:i/>
          <w:iCs/>
          <w:color w:val="333333"/>
          <w:sz w:val="20"/>
          <w:szCs w:val="20"/>
        </w:rPr>
        <w:t xml:space="preserve">У випадку відповіді «ні», поінформувати ВПО про таку </w:t>
      </w:r>
      <w:r w:rsidR="0080317C" w:rsidRPr="0080317C">
        <w:rPr>
          <w:rFonts w:ascii="Arial" w:eastAsia="Arial" w:hAnsi="Arial" w:cs="Arial"/>
          <w:i/>
          <w:iCs/>
          <w:color w:val="333333"/>
          <w:sz w:val="20"/>
          <w:szCs w:val="20"/>
        </w:rPr>
        <w:t xml:space="preserve">можливість і у випадку наявності потреби ВПО у наданні їй підтримки у встановленні такого додатку у мобільному телефоні та внесення </w:t>
      </w:r>
      <w:r w:rsidR="0080317C">
        <w:rPr>
          <w:rFonts w:ascii="Arial" w:eastAsia="Arial" w:hAnsi="Arial" w:cs="Arial"/>
          <w:i/>
          <w:iCs/>
          <w:color w:val="333333"/>
          <w:sz w:val="20"/>
          <w:szCs w:val="20"/>
        </w:rPr>
        <w:t>туди</w:t>
      </w:r>
      <w:r w:rsidR="0080317C" w:rsidRPr="0080317C">
        <w:rPr>
          <w:rFonts w:ascii="Arial" w:eastAsia="Arial" w:hAnsi="Arial" w:cs="Arial"/>
          <w:i/>
          <w:iCs/>
          <w:color w:val="333333"/>
          <w:sz w:val="20"/>
          <w:szCs w:val="20"/>
        </w:rPr>
        <w:t xml:space="preserve"> відповідної інформації – надати ВПО таку підтримку.</w:t>
      </w:r>
    </w:p>
    <w:p w:rsidR="0080317C" w:rsidRPr="00E36967" w:rsidRDefault="008A5ACC" w:rsidP="00E36967">
      <w:pPr>
        <w:shd w:val="clear" w:color="auto" w:fill="FFFFFF" w:themeFill="background1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E36967">
        <w:rPr>
          <w:rFonts w:ascii="Arial" w:eastAsia="Arial" w:hAnsi="Arial" w:cs="Arial"/>
          <w:color w:val="333333"/>
          <w:sz w:val="24"/>
          <w:szCs w:val="24"/>
        </w:rPr>
        <w:t>2.</w:t>
      </w:r>
      <w:r w:rsidR="0080317C" w:rsidRPr="00E36967">
        <w:rPr>
          <w:rFonts w:ascii="Arial" w:eastAsia="Arial" w:hAnsi="Arial" w:cs="Arial"/>
          <w:color w:val="333333"/>
          <w:sz w:val="24"/>
          <w:szCs w:val="24"/>
        </w:rPr>
        <w:t>3</w:t>
      </w:r>
      <w:r w:rsidRPr="00E36967">
        <w:rPr>
          <w:rFonts w:ascii="Arial" w:eastAsia="Arial" w:hAnsi="Arial" w:cs="Arial"/>
          <w:color w:val="333333"/>
          <w:sz w:val="24"/>
          <w:szCs w:val="24"/>
        </w:rPr>
        <w:t xml:space="preserve">.2. </w:t>
      </w:r>
      <w:r w:rsidR="0080317C" w:rsidRPr="00E36967">
        <w:rPr>
          <w:rFonts w:ascii="Arial" w:eastAsia="Arial" w:hAnsi="Arial" w:cs="Arial"/>
          <w:color w:val="333333"/>
          <w:sz w:val="24"/>
          <w:szCs w:val="24"/>
        </w:rPr>
        <w:t>хто з членів сім’ї</w:t>
      </w:r>
      <w:r w:rsidR="00457D4C" w:rsidRPr="00E36967">
        <w:rPr>
          <w:rFonts w:ascii="Arial" w:eastAsia="Arial" w:hAnsi="Arial" w:cs="Arial"/>
          <w:color w:val="333333"/>
          <w:sz w:val="24"/>
          <w:szCs w:val="24"/>
        </w:rPr>
        <w:t>*</w:t>
      </w:r>
      <w:r w:rsidR="0080317C" w:rsidRPr="00E36967">
        <w:rPr>
          <w:rFonts w:ascii="Arial" w:eastAsia="Arial" w:hAnsi="Arial" w:cs="Arial"/>
          <w:color w:val="333333"/>
          <w:sz w:val="24"/>
          <w:szCs w:val="24"/>
        </w:rPr>
        <w:t xml:space="preserve"> ВПО тимчасово переміщений разом із ВПО-заявником та потребує постійного житла (сказати прізвище, ім’я</w:t>
      </w:r>
      <w:r w:rsidR="00457D4C" w:rsidRPr="00E36967">
        <w:rPr>
          <w:rFonts w:ascii="Arial" w:eastAsia="Arial" w:hAnsi="Arial" w:cs="Arial"/>
          <w:color w:val="333333"/>
          <w:sz w:val="24"/>
          <w:szCs w:val="24"/>
        </w:rPr>
        <w:t>,</w:t>
      </w:r>
      <w:r w:rsidR="0080317C" w:rsidRPr="00E36967">
        <w:rPr>
          <w:rFonts w:ascii="Arial" w:eastAsia="Arial" w:hAnsi="Arial" w:cs="Arial"/>
          <w:color w:val="333333"/>
          <w:sz w:val="24"/>
          <w:szCs w:val="24"/>
        </w:rPr>
        <w:t xml:space="preserve"> по батькові членів</w:t>
      </w:r>
      <w:r w:rsidR="00457D4C" w:rsidRPr="00E36967">
        <w:rPr>
          <w:rFonts w:ascii="Arial" w:eastAsia="Arial" w:hAnsi="Arial" w:cs="Arial"/>
          <w:color w:val="333333"/>
          <w:sz w:val="24"/>
          <w:szCs w:val="24"/>
        </w:rPr>
        <w:t xml:space="preserve"> сім’ї</w:t>
      </w:r>
      <w:r w:rsidR="0080317C" w:rsidRPr="00E36967">
        <w:rPr>
          <w:rFonts w:ascii="Arial" w:eastAsia="Arial" w:hAnsi="Arial" w:cs="Arial"/>
          <w:color w:val="333333"/>
          <w:sz w:val="24"/>
          <w:szCs w:val="24"/>
        </w:rPr>
        <w:t xml:space="preserve">, адресу тимчасового та постійного місця проживання, чи зареєстровані члени родини як ВПО (якщо так, то вказати </w:t>
      </w:r>
      <w:r w:rsidR="00457D4C" w:rsidRPr="00E36967">
        <w:rPr>
          <w:rFonts w:ascii="Arial" w:eastAsia="Arial" w:hAnsi="Arial" w:cs="Arial"/>
          <w:color w:val="333333"/>
          <w:sz w:val="24"/>
          <w:szCs w:val="24"/>
        </w:rPr>
        <w:t>реквізити довідки ВПО членів сім’ї)</w:t>
      </w:r>
      <w:r w:rsidR="0080317C" w:rsidRPr="00E36967">
        <w:rPr>
          <w:rFonts w:ascii="Arial" w:eastAsia="Arial" w:hAnsi="Arial" w:cs="Arial"/>
          <w:color w:val="333333"/>
          <w:sz w:val="24"/>
          <w:szCs w:val="24"/>
        </w:rPr>
        <w:t xml:space="preserve"> </w:t>
      </w:r>
    </w:p>
    <w:p w:rsidR="00457D4C" w:rsidRPr="00E36967" w:rsidRDefault="00457D4C" w:rsidP="00E36967">
      <w:pPr>
        <w:shd w:val="clear" w:color="auto" w:fill="FFFFFF" w:themeFill="background1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E36967">
        <w:rPr>
          <w:rFonts w:ascii="Arial" w:eastAsia="Arial" w:hAnsi="Arial" w:cs="Arial"/>
          <w:color w:val="333333"/>
          <w:sz w:val="24"/>
          <w:szCs w:val="24"/>
        </w:rPr>
        <w:t>2.3.3. Чи є у ВПО чи членів його сім’ї підстави для позачергового та першочергового отримання соціального житла (відповідно до статей 11, 12 ЗУ «Про житловий фонд соціального призначення»). Вказати які, а також реквізити документу, що підтверджують цей статус.</w:t>
      </w:r>
    </w:p>
    <w:p w:rsidR="00457D4C" w:rsidRPr="0068502C" w:rsidRDefault="008A5ACC" w:rsidP="00E36967">
      <w:pPr>
        <w:shd w:val="clear" w:color="auto" w:fill="FFFFFF" w:themeFill="background1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E36967">
        <w:rPr>
          <w:rFonts w:ascii="Arial" w:eastAsia="Arial" w:hAnsi="Arial" w:cs="Arial"/>
          <w:color w:val="333333"/>
          <w:sz w:val="24"/>
          <w:szCs w:val="24"/>
        </w:rPr>
        <w:t>2.</w:t>
      </w:r>
      <w:r w:rsidR="00457D4C" w:rsidRPr="00E36967">
        <w:rPr>
          <w:rFonts w:ascii="Arial" w:eastAsia="Arial" w:hAnsi="Arial" w:cs="Arial"/>
          <w:color w:val="333333"/>
          <w:sz w:val="24"/>
          <w:szCs w:val="24"/>
        </w:rPr>
        <w:t>3</w:t>
      </w:r>
      <w:r w:rsidRPr="00E36967">
        <w:rPr>
          <w:rFonts w:ascii="Arial" w:eastAsia="Arial" w:hAnsi="Arial" w:cs="Arial"/>
          <w:color w:val="333333"/>
          <w:sz w:val="24"/>
          <w:szCs w:val="24"/>
        </w:rPr>
        <w:t>.</w:t>
      </w:r>
      <w:r w:rsidR="00457D4C" w:rsidRPr="00E36967">
        <w:rPr>
          <w:rFonts w:ascii="Arial" w:eastAsia="Arial" w:hAnsi="Arial" w:cs="Arial"/>
          <w:color w:val="333333"/>
          <w:sz w:val="24"/>
          <w:szCs w:val="24"/>
        </w:rPr>
        <w:t>4</w:t>
      </w:r>
      <w:r w:rsidRPr="00E36967">
        <w:rPr>
          <w:rFonts w:ascii="Arial" w:eastAsia="Arial" w:hAnsi="Arial" w:cs="Arial"/>
          <w:color w:val="333333"/>
          <w:sz w:val="24"/>
          <w:szCs w:val="24"/>
        </w:rPr>
        <w:t xml:space="preserve">. </w:t>
      </w:r>
      <w:r w:rsidR="00457D4C" w:rsidRPr="0068502C">
        <w:rPr>
          <w:rFonts w:ascii="Arial" w:eastAsia="Arial" w:hAnsi="Arial" w:cs="Arial"/>
          <w:color w:val="333333"/>
          <w:sz w:val="24"/>
          <w:szCs w:val="24"/>
        </w:rPr>
        <w:t>пріоритетний тип житла:</w:t>
      </w:r>
    </w:p>
    <w:p w:rsidR="00457D4C" w:rsidRPr="0068502C" w:rsidRDefault="008A5ACC" w:rsidP="00457D4C">
      <w:pPr>
        <w:pStyle w:val="a4"/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68502C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00457D4C" w:rsidRPr="0068502C">
        <w:rPr>
          <w:rFonts w:ascii="Arial" w:eastAsia="Arial" w:hAnsi="Arial" w:cs="Arial"/>
          <w:color w:val="333333"/>
          <w:sz w:val="24"/>
          <w:szCs w:val="24"/>
        </w:rPr>
        <w:t>квартира</w:t>
      </w:r>
    </w:p>
    <w:p w:rsidR="00457D4C" w:rsidRPr="00457D4C" w:rsidRDefault="00457D4C" w:rsidP="00457D4C">
      <w:pPr>
        <w:pStyle w:val="a4"/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457D4C">
        <w:rPr>
          <w:rFonts w:ascii="Arial" w:eastAsia="Arial" w:hAnsi="Arial" w:cs="Arial"/>
          <w:color w:val="333333"/>
          <w:sz w:val="24"/>
          <w:szCs w:val="24"/>
        </w:rPr>
        <w:t>будинок</w:t>
      </w:r>
    </w:p>
    <w:p w:rsidR="008A5ACC" w:rsidRPr="0068502C" w:rsidRDefault="00457D4C" w:rsidP="00457D4C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68502C">
        <w:rPr>
          <w:rFonts w:ascii="Arial" w:eastAsia="Arial" w:hAnsi="Arial" w:cs="Arial"/>
          <w:color w:val="333333"/>
          <w:sz w:val="24"/>
          <w:szCs w:val="24"/>
        </w:rPr>
        <w:t xml:space="preserve">2.3.5. </w:t>
      </w:r>
      <w:r w:rsidR="008A5ACC" w:rsidRPr="0068502C">
        <w:rPr>
          <w:rFonts w:ascii="Arial" w:eastAsia="Arial" w:hAnsi="Arial" w:cs="Arial"/>
          <w:color w:val="333333"/>
          <w:sz w:val="24"/>
          <w:szCs w:val="24"/>
        </w:rPr>
        <w:t xml:space="preserve">чи є потреба </w:t>
      </w:r>
      <w:r w:rsidRPr="0068502C">
        <w:rPr>
          <w:rFonts w:ascii="Arial" w:eastAsia="Arial" w:hAnsi="Arial" w:cs="Arial"/>
          <w:color w:val="333333"/>
          <w:sz w:val="24"/>
          <w:szCs w:val="24"/>
        </w:rPr>
        <w:t xml:space="preserve">ВПО </w:t>
      </w:r>
      <w:r w:rsidR="008A5ACC" w:rsidRPr="0068502C">
        <w:rPr>
          <w:rFonts w:ascii="Arial" w:eastAsia="Arial" w:hAnsi="Arial" w:cs="Arial"/>
          <w:color w:val="333333"/>
          <w:sz w:val="24"/>
          <w:szCs w:val="24"/>
        </w:rPr>
        <w:t xml:space="preserve">у </w:t>
      </w:r>
      <w:proofErr w:type="spellStart"/>
      <w:r w:rsidR="008A5ACC" w:rsidRPr="0068502C">
        <w:rPr>
          <w:rFonts w:ascii="Arial" w:eastAsia="Arial" w:hAnsi="Arial" w:cs="Arial"/>
          <w:color w:val="333333"/>
          <w:sz w:val="24"/>
          <w:szCs w:val="24"/>
        </w:rPr>
        <w:t>безбар’єрному</w:t>
      </w:r>
      <w:proofErr w:type="spellEnd"/>
      <w:r w:rsidR="008A5ACC" w:rsidRPr="0068502C">
        <w:rPr>
          <w:rFonts w:ascii="Arial" w:eastAsia="Arial" w:hAnsi="Arial" w:cs="Arial"/>
          <w:color w:val="333333"/>
          <w:sz w:val="24"/>
          <w:szCs w:val="24"/>
        </w:rPr>
        <w:t xml:space="preserve"> доступі до житла: так/ні</w:t>
      </w:r>
    </w:p>
    <w:p w:rsidR="00CA5557" w:rsidRPr="0068502C" w:rsidRDefault="00CA5557" w:rsidP="00457D4C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68502C">
        <w:rPr>
          <w:rFonts w:ascii="Arial" w:eastAsia="Arial" w:hAnsi="Arial" w:cs="Arial"/>
          <w:color w:val="333333"/>
          <w:sz w:val="24"/>
          <w:szCs w:val="24"/>
        </w:rPr>
        <w:t>2.3.6. чи є ВПО особою, яка захищала незалежність, суверенітет та територіальну цілісність України і брала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до 01.06.2018 р. заходів із забезпечення національної безпеки і оборони, відсічі і стримування збройної агресії ФР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III групи відповідно до </w:t>
      </w:r>
      <w:hyperlink r:id="rId5" w:anchor="n103" w:tgtFrame="_blank" w:history="1">
        <w:r w:rsidRPr="0068502C">
          <w:rPr>
            <w:rFonts w:ascii="Arial" w:eastAsia="Arial" w:hAnsi="Arial" w:cs="Arial"/>
            <w:color w:val="333333"/>
            <w:sz w:val="24"/>
            <w:szCs w:val="24"/>
          </w:rPr>
          <w:t>пунктів 11-14</w:t>
        </w:r>
      </w:hyperlink>
      <w:r w:rsidRPr="0068502C">
        <w:rPr>
          <w:rFonts w:ascii="Arial" w:eastAsia="Arial" w:hAnsi="Arial" w:cs="Arial"/>
          <w:color w:val="333333"/>
          <w:sz w:val="24"/>
          <w:szCs w:val="24"/>
        </w:rPr>
        <w:t> частини другої статті 7 або учасниками бойових дій відповідно до </w:t>
      </w:r>
      <w:hyperlink r:id="rId6" w:anchor="n73" w:tgtFrame="_blank" w:history="1">
        <w:r w:rsidRPr="0068502C">
          <w:rPr>
            <w:rFonts w:ascii="Arial" w:eastAsia="Arial" w:hAnsi="Arial" w:cs="Arial"/>
            <w:color w:val="333333"/>
            <w:sz w:val="24"/>
            <w:szCs w:val="24"/>
          </w:rPr>
          <w:t>пунктів 19-21</w:t>
        </w:r>
      </w:hyperlink>
      <w:r w:rsidRPr="0068502C">
        <w:rPr>
          <w:rFonts w:ascii="Arial" w:eastAsia="Arial" w:hAnsi="Arial" w:cs="Arial"/>
          <w:color w:val="333333"/>
          <w:sz w:val="24"/>
          <w:szCs w:val="24"/>
        </w:rPr>
        <w:t> частини першої статті 6 Закону України “Про статус ветеранів війни, гарантії їх соціального захисту” і яка перебуває на квартирному обліку і не менш як 1 рік на обліку в Єдиній інформаційній базі даних про внутрішньо переміщених осіб за місцем фактичного проживання в межах м. Києва або в межах однієї області згідно з відомостями Єдиної інформаційної бази даних про внутрішньо переміщених осіб</w:t>
      </w:r>
      <w:r w:rsidR="00E36967" w:rsidRPr="0068502C">
        <w:rPr>
          <w:rFonts w:ascii="Arial" w:eastAsia="Arial" w:hAnsi="Arial" w:cs="Arial"/>
          <w:color w:val="333333"/>
          <w:sz w:val="24"/>
          <w:szCs w:val="24"/>
        </w:rPr>
        <w:t>: так/ні</w:t>
      </w:r>
    </w:p>
    <w:p w:rsidR="00E36967" w:rsidRPr="00706AB2" w:rsidRDefault="00E36967" w:rsidP="00E36967">
      <w:pPr>
        <w:shd w:val="clear" w:color="auto" w:fill="FFFFFF"/>
        <w:spacing w:before="120" w:after="0" w:line="240" w:lineRule="auto"/>
        <w:ind w:left="993"/>
        <w:jc w:val="both"/>
        <w:rPr>
          <w:rFonts w:ascii="Arial" w:hAnsi="Arial" w:cs="Arial"/>
          <w:color w:val="333333"/>
          <w:shd w:val="clear" w:color="auto" w:fill="FFFFFF"/>
        </w:rPr>
      </w:pPr>
      <w:r w:rsidRPr="0068502C">
        <w:rPr>
          <w:rFonts w:ascii="Arial" w:eastAsia="Arial" w:hAnsi="Arial" w:cs="Arial"/>
          <w:color w:val="333333"/>
          <w:sz w:val="24"/>
          <w:szCs w:val="24"/>
        </w:rPr>
        <w:t xml:space="preserve">У випадку відповіді «так» - </w:t>
      </w:r>
      <w:r w:rsidRPr="0068502C">
        <w:rPr>
          <w:rFonts w:ascii="Arial" w:hAnsi="Arial" w:cs="Arial"/>
          <w:color w:val="333333"/>
          <w:shd w:val="clear" w:color="auto" w:fill="FFFFFF"/>
        </w:rPr>
        <w:t>формуються пропозиції до відповідного структурного підрозділу з питань соціального захисту</w:t>
      </w:r>
      <w:r w:rsidRPr="000C7ACF">
        <w:rPr>
          <w:rFonts w:ascii="Arial" w:hAnsi="Arial" w:cs="Arial"/>
          <w:color w:val="333333"/>
          <w:shd w:val="clear" w:color="auto" w:fill="FFFFFF"/>
        </w:rPr>
        <w:t xml:space="preserve"> населення районн</w:t>
      </w:r>
      <w:r>
        <w:rPr>
          <w:rFonts w:ascii="Arial" w:hAnsi="Arial" w:cs="Arial"/>
          <w:color w:val="333333"/>
          <w:shd w:val="clear" w:color="auto" w:fill="FFFFFF"/>
        </w:rPr>
        <w:t>ої</w:t>
      </w:r>
      <w:r w:rsidRPr="000C7ACF">
        <w:rPr>
          <w:rFonts w:ascii="Arial" w:hAnsi="Arial" w:cs="Arial"/>
          <w:color w:val="333333"/>
          <w:shd w:val="clear" w:color="auto" w:fill="FFFFFF"/>
        </w:rPr>
        <w:t>, районн</w:t>
      </w:r>
      <w:r>
        <w:rPr>
          <w:rFonts w:ascii="Arial" w:hAnsi="Arial" w:cs="Arial"/>
          <w:color w:val="333333"/>
          <w:shd w:val="clear" w:color="auto" w:fill="FFFFFF"/>
        </w:rPr>
        <w:t>ої</w:t>
      </w:r>
      <w:r w:rsidRPr="000C7ACF">
        <w:rPr>
          <w:rFonts w:ascii="Arial" w:hAnsi="Arial" w:cs="Arial"/>
          <w:color w:val="333333"/>
          <w:shd w:val="clear" w:color="auto" w:fill="FFFFFF"/>
        </w:rPr>
        <w:t xml:space="preserve"> у м. Києві держадміністраці</w:t>
      </w:r>
      <w:r>
        <w:rPr>
          <w:rFonts w:ascii="Arial" w:hAnsi="Arial" w:cs="Arial"/>
          <w:color w:val="333333"/>
          <w:shd w:val="clear" w:color="auto" w:fill="FFFFFF"/>
        </w:rPr>
        <w:t xml:space="preserve">ї щодо обсягів коштів для передбачення </w:t>
      </w:r>
      <w:r w:rsidRPr="00833335">
        <w:rPr>
          <w:rFonts w:ascii="Arial" w:hAnsi="Arial" w:cs="Arial"/>
          <w:color w:val="333333"/>
          <w:sz w:val="24"/>
          <w:szCs w:val="24"/>
          <w:shd w:val="clear" w:color="auto" w:fill="FFFFFF"/>
        </w:rPr>
        <w:t>виплат</w:t>
      </w:r>
      <w:r>
        <w:rPr>
          <w:rFonts w:ascii="Arial" w:hAnsi="Arial" w:cs="Arial"/>
          <w:color w:val="333333"/>
          <w:shd w:val="clear" w:color="auto" w:fill="FFFFFF"/>
        </w:rPr>
        <w:t>и</w:t>
      </w:r>
      <w:r w:rsidRPr="0083333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грошової компенсації </w:t>
      </w:r>
      <w:r w:rsidRPr="00B00784">
        <w:rPr>
          <w:rFonts w:ascii="Arial" w:hAnsi="Arial" w:cs="Arial"/>
          <w:i/>
          <w:iCs/>
          <w:color w:val="333333"/>
          <w:shd w:val="clear" w:color="auto" w:fill="FFFFFF"/>
        </w:rPr>
        <w:t>(субвенції місцевому бюджету)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83333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за належні для отримання жилі приміщення для </w:t>
      </w:r>
      <w:r>
        <w:rPr>
          <w:rFonts w:ascii="Arial" w:hAnsi="Arial" w:cs="Arial"/>
          <w:color w:val="333333"/>
          <w:shd w:val="clear" w:color="auto" w:fill="FFFFFF"/>
        </w:rPr>
        <w:t>ВПО</w:t>
      </w:r>
      <w:r w:rsidRPr="00833335">
        <w:rPr>
          <w:rFonts w:ascii="Arial" w:hAnsi="Arial" w:cs="Arial"/>
          <w:color w:val="333333"/>
          <w:sz w:val="24"/>
          <w:szCs w:val="24"/>
          <w:shd w:val="clear" w:color="auto" w:fill="FFFFFF"/>
        </w:rPr>
        <w:t>, які захищали незалежність, суверенітет та територіальну цілісність України</w:t>
      </w:r>
      <w:r>
        <w:rPr>
          <w:rFonts w:ascii="Arial" w:hAnsi="Arial" w:cs="Arial"/>
          <w:color w:val="333333"/>
          <w:shd w:val="clear" w:color="auto" w:fill="FFFFFF"/>
        </w:rPr>
        <w:t xml:space="preserve"> згідно з постановою КМУ </w:t>
      </w:r>
      <w:r w:rsidRPr="00833335">
        <w:rPr>
          <w:rFonts w:ascii="Arial" w:hAnsi="Arial" w:cs="Arial"/>
          <w:color w:val="333333"/>
          <w:shd w:val="clear" w:color="auto" w:fill="FFFFFF"/>
        </w:rPr>
        <w:t>від 18.04.2018 р. № 280</w:t>
      </w:r>
      <w:r>
        <w:rPr>
          <w:rFonts w:ascii="Arial" w:hAnsi="Arial" w:cs="Arial"/>
          <w:color w:val="333333"/>
          <w:shd w:val="clear" w:color="auto" w:fill="FFFFFF"/>
        </w:rPr>
        <w:t xml:space="preserve"> «</w:t>
      </w:r>
      <w:r w:rsidRPr="00833335">
        <w:rPr>
          <w:rFonts w:ascii="Arial" w:hAnsi="Arial" w:cs="Arial"/>
          <w:color w:val="333333"/>
          <w:sz w:val="24"/>
          <w:szCs w:val="24"/>
          <w:shd w:val="clear" w:color="auto" w:fill="FFFFFF"/>
        </w:rPr>
        <w:t>Питання забезпечення житлом внутрішньо переміщених осіб, які захищали незалежність, суверенітет та територіальну цілісність України</w:t>
      </w:r>
      <w:r>
        <w:rPr>
          <w:rFonts w:ascii="Arial" w:hAnsi="Arial" w:cs="Arial"/>
          <w:color w:val="333333"/>
          <w:shd w:val="clear" w:color="auto" w:fill="FFFFFF"/>
        </w:rPr>
        <w:t xml:space="preserve">» </w:t>
      </w:r>
      <w:r w:rsidRPr="00AC526B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>(додаток 3 до Анкети).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E36967" w:rsidRDefault="00E36967" w:rsidP="008A5ACC">
      <w:pPr>
        <w:rPr>
          <w:rFonts w:ascii="Arial" w:hAnsi="Arial" w:cs="Arial"/>
          <w:color w:val="000000"/>
        </w:rPr>
      </w:pPr>
    </w:p>
    <w:p w:rsidR="006F4CE5" w:rsidRPr="00136663" w:rsidRDefault="00457D4C" w:rsidP="00AC526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 члени сім’ї розглядається у значенні. Передбаченому у статті 3 Сімейного кодексу України</w:t>
      </w:r>
      <w:bookmarkStart w:id="1" w:name="_GoBack"/>
      <w:bookmarkEnd w:id="1"/>
    </w:p>
    <w:sectPr w:rsidR="006F4CE5" w:rsidRPr="00136663" w:rsidSect="00E36967">
      <w:pgSz w:w="11906" w:h="16838"/>
      <w:pgMar w:top="851" w:right="991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6058B"/>
    <w:multiLevelType w:val="hybridMultilevel"/>
    <w:tmpl w:val="8B14F4C0"/>
    <w:lvl w:ilvl="0" w:tplc="042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3BF97271"/>
    <w:multiLevelType w:val="hybridMultilevel"/>
    <w:tmpl w:val="7302A546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F6121CD"/>
    <w:multiLevelType w:val="hybridMultilevel"/>
    <w:tmpl w:val="E6A84E78"/>
    <w:lvl w:ilvl="0" w:tplc="042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A1D5008"/>
    <w:multiLevelType w:val="hybridMultilevel"/>
    <w:tmpl w:val="22E86802"/>
    <w:lvl w:ilvl="0" w:tplc="0422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5ACC"/>
    <w:rsid w:val="00007ECB"/>
    <w:rsid w:val="00053DCF"/>
    <w:rsid w:val="000B7E48"/>
    <w:rsid w:val="00136663"/>
    <w:rsid w:val="001B4884"/>
    <w:rsid w:val="00457D4C"/>
    <w:rsid w:val="004E7208"/>
    <w:rsid w:val="00503F09"/>
    <w:rsid w:val="005544A6"/>
    <w:rsid w:val="005823AF"/>
    <w:rsid w:val="005B46C7"/>
    <w:rsid w:val="0064754F"/>
    <w:rsid w:val="00675FCF"/>
    <w:rsid w:val="0068502C"/>
    <w:rsid w:val="006F4CE5"/>
    <w:rsid w:val="00716ADA"/>
    <w:rsid w:val="0080317C"/>
    <w:rsid w:val="008A5ACC"/>
    <w:rsid w:val="009B7B3D"/>
    <w:rsid w:val="00A81024"/>
    <w:rsid w:val="00AC526B"/>
    <w:rsid w:val="00B83DA4"/>
    <w:rsid w:val="00CA5557"/>
    <w:rsid w:val="00E36967"/>
    <w:rsid w:val="00E66EFE"/>
    <w:rsid w:val="00FD744F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E681"/>
  <w15:docId w15:val="{9818EBD7-42E3-4CC1-BCAE-5FFC9DA2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A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B83DA4"/>
    <w:rPr>
      <w:color w:val="0000FF"/>
      <w:u w:val="single"/>
    </w:rPr>
  </w:style>
  <w:style w:type="character" w:customStyle="1" w:styleId="rvts23">
    <w:name w:val="rvts23"/>
    <w:basedOn w:val="a0"/>
    <w:rsid w:val="00B83DA4"/>
  </w:style>
  <w:style w:type="paragraph" w:styleId="a4">
    <w:name w:val="List Paragraph"/>
    <w:basedOn w:val="a"/>
    <w:uiPriority w:val="34"/>
    <w:qFormat/>
    <w:rsid w:val="00716ADA"/>
    <w:pPr>
      <w:ind w:left="720"/>
      <w:contextualSpacing/>
    </w:pPr>
  </w:style>
  <w:style w:type="table" w:styleId="a5">
    <w:name w:val="Table Grid"/>
    <w:basedOn w:val="a1"/>
    <w:uiPriority w:val="39"/>
    <w:rsid w:val="0071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551-12" TargetMode="External"/><Relationship Id="rId5" Type="http://schemas.openxmlformats.org/officeDocument/2006/relationships/hyperlink" Target="https://zakon.rada.gov.ua/laws/show/3551-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Ридош</cp:lastModifiedBy>
  <cp:revision>3</cp:revision>
  <dcterms:created xsi:type="dcterms:W3CDTF">2022-05-25T12:21:00Z</dcterms:created>
  <dcterms:modified xsi:type="dcterms:W3CDTF">2022-06-04T07:01:00Z</dcterms:modified>
</cp:coreProperties>
</file>